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page" w:horzAnchor="margin" w:tblpXSpec="center" w:tblpY="406"/>
        <w:tblW w:w="15877" w:type="dxa"/>
        <w:tblLook w:val="04A0" w:firstRow="1" w:lastRow="0" w:firstColumn="1" w:lastColumn="0" w:noHBand="0" w:noVBand="1"/>
      </w:tblPr>
      <w:tblGrid>
        <w:gridCol w:w="3936"/>
        <w:gridCol w:w="3717"/>
        <w:gridCol w:w="1410"/>
        <w:gridCol w:w="1110"/>
        <w:gridCol w:w="2950"/>
        <w:gridCol w:w="2754"/>
      </w:tblGrid>
      <w:tr w:rsidR="00F84011" w:rsidRPr="00E27B1C" w:rsidTr="005A13E3">
        <w:tc>
          <w:tcPr>
            <w:tcW w:w="3936" w:type="dxa"/>
          </w:tcPr>
          <w:p w:rsidR="00E27B1C" w:rsidRPr="00E27B1C" w:rsidRDefault="00A95966" w:rsidP="00E344EC">
            <w:pPr>
              <w:rPr>
                <w:rFonts w:cstheme="minorHAnsi"/>
                <w:sz w:val="16"/>
                <w:szCs w:val="16"/>
              </w:rPr>
            </w:pPr>
            <w:r>
              <w:rPr>
                <w:rFonts w:cstheme="minorHAnsi"/>
                <w:b/>
                <w:sz w:val="16"/>
                <w:szCs w:val="16"/>
              </w:rPr>
              <w:t>Project plan f</w:t>
            </w:r>
            <w:r w:rsidR="00E27B1C" w:rsidRPr="00E27B1C">
              <w:rPr>
                <w:rFonts w:cstheme="minorHAnsi"/>
                <w:b/>
                <w:sz w:val="16"/>
                <w:szCs w:val="16"/>
              </w:rPr>
              <w:t>or:</w:t>
            </w:r>
            <w:r w:rsidR="00E27B1C" w:rsidRPr="00E27B1C">
              <w:rPr>
                <w:rFonts w:cstheme="minorHAnsi"/>
                <w:sz w:val="16"/>
                <w:szCs w:val="16"/>
              </w:rPr>
              <w:t xml:space="preserve"> </w:t>
            </w:r>
            <w:r w:rsidR="00CD2718">
              <w:rPr>
                <w:rFonts w:cstheme="minorHAnsi"/>
                <w:sz w:val="16"/>
                <w:szCs w:val="16"/>
              </w:rPr>
              <w:t>Health and wellbeing</w:t>
            </w:r>
          </w:p>
        </w:tc>
        <w:tc>
          <w:tcPr>
            <w:tcW w:w="3717" w:type="dxa"/>
          </w:tcPr>
          <w:p w:rsidR="00E27B1C" w:rsidRPr="00E27B1C" w:rsidRDefault="00E27B1C" w:rsidP="00351A1C">
            <w:pPr>
              <w:rPr>
                <w:rFonts w:cstheme="minorHAnsi"/>
                <w:sz w:val="16"/>
                <w:szCs w:val="16"/>
              </w:rPr>
            </w:pPr>
            <w:r w:rsidRPr="00E27B1C">
              <w:rPr>
                <w:rFonts w:cstheme="minorHAnsi"/>
                <w:b/>
                <w:sz w:val="16"/>
                <w:szCs w:val="16"/>
              </w:rPr>
              <w:t>Team leader:</w:t>
            </w:r>
            <w:r w:rsidR="00E344EC">
              <w:rPr>
                <w:rFonts w:cstheme="minorHAnsi"/>
                <w:sz w:val="16"/>
                <w:szCs w:val="16"/>
              </w:rPr>
              <w:t xml:space="preserve"> Natasha Chamberlain</w:t>
            </w:r>
          </w:p>
        </w:tc>
        <w:tc>
          <w:tcPr>
            <w:tcW w:w="2520" w:type="dxa"/>
            <w:gridSpan w:val="2"/>
          </w:tcPr>
          <w:p w:rsidR="00E27B1C" w:rsidRPr="00E27B1C" w:rsidRDefault="00E27B1C" w:rsidP="00351A1C">
            <w:pPr>
              <w:rPr>
                <w:rFonts w:cstheme="minorHAnsi"/>
                <w:sz w:val="16"/>
                <w:szCs w:val="16"/>
              </w:rPr>
            </w:pPr>
            <w:r w:rsidRPr="00E27B1C">
              <w:rPr>
                <w:rFonts w:cstheme="minorHAnsi"/>
                <w:b/>
                <w:sz w:val="16"/>
                <w:szCs w:val="16"/>
              </w:rPr>
              <w:t>Team:</w:t>
            </w:r>
            <w:r w:rsidRPr="00E27B1C">
              <w:rPr>
                <w:rFonts w:cstheme="minorHAnsi"/>
                <w:sz w:val="16"/>
                <w:szCs w:val="16"/>
              </w:rPr>
              <w:t xml:space="preserve"> SEIS</w:t>
            </w:r>
          </w:p>
        </w:tc>
        <w:tc>
          <w:tcPr>
            <w:tcW w:w="2950" w:type="dxa"/>
          </w:tcPr>
          <w:p w:rsidR="00E27B1C" w:rsidRPr="008C00A6" w:rsidRDefault="00E344EC" w:rsidP="00E344EC">
            <w:pPr>
              <w:rPr>
                <w:rFonts w:cstheme="minorHAnsi"/>
                <w:sz w:val="16"/>
                <w:szCs w:val="16"/>
              </w:rPr>
            </w:pPr>
            <w:r>
              <w:rPr>
                <w:rFonts w:cstheme="minorHAnsi"/>
                <w:b/>
                <w:sz w:val="16"/>
                <w:szCs w:val="16"/>
              </w:rPr>
              <w:t>Date developed</w:t>
            </w:r>
            <w:r w:rsidR="0076796A">
              <w:rPr>
                <w:rFonts w:cstheme="minorHAnsi"/>
                <w:b/>
                <w:sz w:val="16"/>
                <w:szCs w:val="16"/>
              </w:rPr>
              <w:t xml:space="preserve">: </w:t>
            </w:r>
            <w:r w:rsidR="00BB0FE6">
              <w:rPr>
                <w:rFonts w:cstheme="minorHAnsi"/>
                <w:sz w:val="16"/>
                <w:szCs w:val="16"/>
              </w:rPr>
              <w:t>April</w:t>
            </w:r>
            <w:r>
              <w:rPr>
                <w:rFonts w:cstheme="minorHAnsi"/>
                <w:sz w:val="16"/>
                <w:szCs w:val="16"/>
              </w:rPr>
              <w:t xml:space="preserve"> 2019</w:t>
            </w:r>
          </w:p>
        </w:tc>
        <w:tc>
          <w:tcPr>
            <w:tcW w:w="2754" w:type="dxa"/>
          </w:tcPr>
          <w:p w:rsidR="00E27B1C" w:rsidRPr="00E27B1C" w:rsidRDefault="00E27B1C" w:rsidP="00E344EC">
            <w:pPr>
              <w:rPr>
                <w:rFonts w:cstheme="minorHAnsi"/>
                <w:b/>
                <w:sz w:val="16"/>
                <w:szCs w:val="16"/>
              </w:rPr>
            </w:pPr>
            <w:r w:rsidRPr="00E27B1C">
              <w:rPr>
                <w:rFonts w:cstheme="minorHAnsi"/>
                <w:b/>
                <w:sz w:val="16"/>
                <w:szCs w:val="16"/>
              </w:rPr>
              <w:t>Next date review:</w:t>
            </w:r>
            <w:r w:rsidR="00BB0FE6">
              <w:rPr>
                <w:rFonts w:cstheme="minorHAnsi"/>
                <w:b/>
                <w:sz w:val="16"/>
                <w:szCs w:val="16"/>
              </w:rPr>
              <w:t xml:space="preserve"> </w:t>
            </w:r>
            <w:r w:rsidR="00E344EC">
              <w:rPr>
                <w:rFonts w:cstheme="minorHAnsi"/>
                <w:sz w:val="16"/>
                <w:szCs w:val="16"/>
              </w:rPr>
              <w:t>Jan 2020</w:t>
            </w:r>
          </w:p>
        </w:tc>
      </w:tr>
      <w:tr w:rsidR="003B7A2C" w:rsidRPr="00E27B1C" w:rsidTr="005A13E3">
        <w:tc>
          <w:tcPr>
            <w:tcW w:w="3936" w:type="dxa"/>
          </w:tcPr>
          <w:p w:rsidR="00A95966" w:rsidRDefault="003B7A2C" w:rsidP="00E344EC">
            <w:pPr>
              <w:rPr>
                <w:rFonts w:cstheme="minorHAnsi"/>
                <w:sz w:val="16"/>
                <w:szCs w:val="16"/>
              </w:rPr>
            </w:pPr>
            <w:r w:rsidRPr="00E27B1C">
              <w:rPr>
                <w:rFonts w:cstheme="minorHAnsi"/>
                <w:b/>
                <w:sz w:val="16"/>
                <w:szCs w:val="16"/>
              </w:rPr>
              <w:t>Question:</w:t>
            </w:r>
            <w:r w:rsidRPr="00E27B1C">
              <w:rPr>
                <w:rFonts w:cstheme="minorHAnsi"/>
                <w:sz w:val="16"/>
                <w:szCs w:val="16"/>
              </w:rPr>
              <w:t xml:space="preserve"> </w:t>
            </w:r>
          </w:p>
          <w:p w:rsidR="003B7A2C" w:rsidRPr="00E27B1C" w:rsidRDefault="00E344EC" w:rsidP="00E344EC">
            <w:pPr>
              <w:rPr>
                <w:rFonts w:cstheme="minorHAnsi"/>
                <w:sz w:val="16"/>
                <w:szCs w:val="16"/>
              </w:rPr>
            </w:pPr>
            <w:r>
              <w:rPr>
                <w:rFonts w:cstheme="minorHAnsi"/>
                <w:sz w:val="16"/>
                <w:szCs w:val="16"/>
              </w:rPr>
              <w:t>How can schools be encouraged and supported to take a whole school approach to health and wellbeing?</w:t>
            </w:r>
          </w:p>
        </w:tc>
        <w:tc>
          <w:tcPr>
            <w:tcW w:w="11941" w:type="dxa"/>
            <w:gridSpan w:val="5"/>
          </w:tcPr>
          <w:p w:rsidR="000A17E2" w:rsidRPr="00E27B1C" w:rsidRDefault="000A17E2" w:rsidP="000A17E2">
            <w:pPr>
              <w:rPr>
                <w:rFonts w:cstheme="minorHAnsi"/>
                <w:b/>
                <w:sz w:val="16"/>
                <w:szCs w:val="16"/>
              </w:rPr>
            </w:pPr>
            <w:r>
              <w:rPr>
                <w:rFonts w:cstheme="minorHAnsi"/>
                <w:b/>
                <w:sz w:val="16"/>
                <w:szCs w:val="16"/>
              </w:rPr>
              <w:t>Priorities</w:t>
            </w:r>
          </w:p>
          <w:p w:rsidR="00390BA3" w:rsidRDefault="00E344EC" w:rsidP="000A17E2">
            <w:pPr>
              <w:numPr>
                <w:ilvl w:val="0"/>
                <w:numId w:val="6"/>
              </w:numPr>
              <w:rPr>
                <w:rFonts w:cstheme="minorHAnsi"/>
                <w:sz w:val="16"/>
                <w:szCs w:val="16"/>
              </w:rPr>
            </w:pPr>
            <w:r>
              <w:rPr>
                <w:rFonts w:cstheme="minorHAnsi"/>
                <w:sz w:val="16"/>
                <w:szCs w:val="16"/>
              </w:rPr>
              <w:t>Delive</w:t>
            </w:r>
            <w:r w:rsidR="00A95966">
              <w:rPr>
                <w:rFonts w:cstheme="minorHAnsi"/>
                <w:sz w:val="16"/>
                <w:szCs w:val="16"/>
              </w:rPr>
              <w:t>r the Public Health SLA around h</w:t>
            </w:r>
            <w:r>
              <w:rPr>
                <w:rFonts w:cstheme="minorHAnsi"/>
                <w:sz w:val="16"/>
                <w:szCs w:val="16"/>
              </w:rPr>
              <w:t>ealth and wellbeing in schools.</w:t>
            </w:r>
          </w:p>
          <w:p w:rsidR="00E344EC" w:rsidRDefault="000D189A" w:rsidP="000A17E2">
            <w:pPr>
              <w:numPr>
                <w:ilvl w:val="0"/>
                <w:numId w:val="6"/>
              </w:numPr>
              <w:rPr>
                <w:rFonts w:cstheme="minorHAnsi"/>
                <w:sz w:val="16"/>
                <w:szCs w:val="16"/>
              </w:rPr>
            </w:pPr>
            <w:r>
              <w:rPr>
                <w:rFonts w:cstheme="minorHAnsi"/>
                <w:sz w:val="16"/>
                <w:szCs w:val="16"/>
              </w:rPr>
              <w:t>Ensure that schools are ready to implement statutory relationshi</w:t>
            </w:r>
            <w:r w:rsidR="00344AC7">
              <w:rPr>
                <w:rFonts w:cstheme="minorHAnsi"/>
                <w:sz w:val="16"/>
                <w:szCs w:val="16"/>
              </w:rPr>
              <w:t>ps, sex and health education fro</w:t>
            </w:r>
            <w:r>
              <w:rPr>
                <w:rFonts w:cstheme="minorHAnsi"/>
                <w:sz w:val="16"/>
                <w:szCs w:val="16"/>
              </w:rPr>
              <w:t>m 2020.</w:t>
            </w:r>
          </w:p>
          <w:p w:rsidR="00344AC7" w:rsidRDefault="000D189A" w:rsidP="00344AC7">
            <w:pPr>
              <w:numPr>
                <w:ilvl w:val="0"/>
                <w:numId w:val="6"/>
              </w:numPr>
              <w:rPr>
                <w:rFonts w:cstheme="minorHAnsi"/>
                <w:sz w:val="16"/>
                <w:szCs w:val="16"/>
              </w:rPr>
            </w:pPr>
            <w:r>
              <w:rPr>
                <w:rFonts w:cstheme="minorHAnsi"/>
                <w:sz w:val="16"/>
                <w:szCs w:val="16"/>
              </w:rPr>
              <w:t xml:space="preserve">Support the implementation of the </w:t>
            </w:r>
            <w:r w:rsidR="00344AC7">
              <w:rPr>
                <w:rFonts w:cstheme="minorHAnsi"/>
                <w:sz w:val="16"/>
                <w:szCs w:val="16"/>
              </w:rPr>
              <w:t>mental health in schools trailblazer project within the priority area.</w:t>
            </w:r>
          </w:p>
          <w:p w:rsidR="00344AC7" w:rsidRPr="00344AC7" w:rsidRDefault="00344AC7" w:rsidP="00344AC7">
            <w:pPr>
              <w:numPr>
                <w:ilvl w:val="0"/>
                <w:numId w:val="6"/>
              </w:numPr>
              <w:rPr>
                <w:rFonts w:cstheme="minorHAnsi"/>
                <w:sz w:val="16"/>
                <w:szCs w:val="16"/>
              </w:rPr>
            </w:pPr>
            <w:r>
              <w:rPr>
                <w:rFonts w:cstheme="minorHAnsi"/>
                <w:sz w:val="16"/>
                <w:szCs w:val="16"/>
              </w:rPr>
              <w:t>Support all schools to take a whole school approach to mental health and wellbeing encompassing all stakeholders.</w:t>
            </w:r>
          </w:p>
        </w:tc>
      </w:tr>
      <w:tr w:rsidR="000A17E2" w:rsidRPr="00E27B1C" w:rsidTr="005A13E3">
        <w:trPr>
          <w:trHeight w:val="1408"/>
        </w:trPr>
        <w:tc>
          <w:tcPr>
            <w:tcW w:w="3936" w:type="dxa"/>
          </w:tcPr>
          <w:p w:rsidR="000A17E2" w:rsidRPr="00E27B1C" w:rsidRDefault="000A17E2" w:rsidP="00351A1C">
            <w:pPr>
              <w:rPr>
                <w:rFonts w:cstheme="minorHAnsi"/>
                <w:b/>
                <w:sz w:val="16"/>
                <w:szCs w:val="16"/>
              </w:rPr>
            </w:pPr>
            <w:r w:rsidRPr="00E27B1C">
              <w:rPr>
                <w:rFonts w:cstheme="minorHAnsi"/>
                <w:b/>
                <w:sz w:val="16"/>
                <w:szCs w:val="16"/>
              </w:rPr>
              <w:t>Background</w:t>
            </w:r>
          </w:p>
          <w:p w:rsidR="008C00A6" w:rsidRDefault="008C00A6" w:rsidP="00351A1C">
            <w:pPr>
              <w:rPr>
                <w:rFonts w:cstheme="minorHAnsi"/>
                <w:sz w:val="16"/>
                <w:szCs w:val="16"/>
              </w:rPr>
            </w:pPr>
          </w:p>
          <w:p w:rsidR="00344AC7" w:rsidRDefault="00344AC7" w:rsidP="00351A1C">
            <w:pPr>
              <w:rPr>
                <w:rFonts w:cstheme="minorHAnsi"/>
                <w:sz w:val="16"/>
                <w:szCs w:val="16"/>
              </w:rPr>
            </w:pPr>
            <w:r>
              <w:rPr>
                <w:rFonts w:cstheme="minorHAnsi"/>
                <w:sz w:val="16"/>
                <w:szCs w:val="16"/>
              </w:rPr>
              <w:t>Solihull has a well established Healthy Schools programme with over 80% of schools achieving and maintaining the status. In recent years, as a result of changing school and national priorities and the support available from the local authority (including Public Health) numbers have declined, particularly within secondary schools.</w:t>
            </w:r>
          </w:p>
          <w:p w:rsidR="00344AC7" w:rsidRDefault="00344AC7" w:rsidP="00351A1C">
            <w:pPr>
              <w:rPr>
                <w:rFonts w:cstheme="minorHAnsi"/>
                <w:sz w:val="16"/>
                <w:szCs w:val="16"/>
              </w:rPr>
            </w:pPr>
            <w:r>
              <w:rPr>
                <w:rFonts w:cstheme="minorHAnsi"/>
                <w:sz w:val="16"/>
                <w:szCs w:val="16"/>
              </w:rPr>
              <w:t xml:space="preserve">Mental health has been a priority for schools for a number of years with increasing numbers of pupils inclined to mental ill-health and concerns about staff wellbeing. Solihull has been successful in bidding to be part of the trailblazer wave to work. This will focus on schools with the highest levels of deprivation. </w:t>
            </w:r>
          </w:p>
          <w:p w:rsidR="00344AC7" w:rsidRDefault="00344AC7" w:rsidP="00351A1C">
            <w:pPr>
              <w:rPr>
                <w:rFonts w:cstheme="minorHAnsi"/>
                <w:sz w:val="16"/>
                <w:szCs w:val="16"/>
              </w:rPr>
            </w:pPr>
            <w:r>
              <w:rPr>
                <w:rFonts w:cstheme="minorHAnsi"/>
                <w:sz w:val="16"/>
                <w:szCs w:val="16"/>
              </w:rPr>
              <w:t xml:space="preserve">Relationships, sex and health education will become statutory for schools from Sept 2020. Primary schools in Solihull are well placed as they have been using Jigsaw for a number of years. This resource covers all the statutory elements and more. Recent publicity has caused some concern within primary school parent populations as to the content of lessons. </w:t>
            </w:r>
            <w:r w:rsidR="00AD2022">
              <w:rPr>
                <w:rFonts w:cstheme="minorHAnsi"/>
                <w:sz w:val="16"/>
                <w:szCs w:val="16"/>
              </w:rPr>
              <w:t>There has been little support for PSHE within secondary schools over recent years; this includes the way in which the subject has been prioritised (or not) within curriculum time.</w:t>
            </w:r>
          </w:p>
          <w:p w:rsidR="00AD2022" w:rsidRDefault="00AD2022" w:rsidP="00351A1C">
            <w:pPr>
              <w:rPr>
                <w:rFonts w:cstheme="minorHAnsi"/>
                <w:sz w:val="16"/>
                <w:szCs w:val="16"/>
              </w:rPr>
            </w:pPr>
          </w:p>
          <w:p w:rsidR="00AD2022" w:rsidRPr="00AD2022" w:rsidRDefault="00AD2022" w:rsidP="00351A1C">
            <w:pPr>
              <w:rPr>
                <w:rFonts w:cstheme="minorHAnsi"/>
                <w:b/>
                <w:sz w:val="16"/>
                <w:szCs w:val="16"/>
              </w:rPr>
            </w:pPr>
            <w:r w:rsidRPr="00AD2022">
              <w:rPr>
                <w:rFonts w:cstheme="minorHAnsi"/>
                <w:b/>
                <w:sz w:val="16"/>
                <w:szCs w:val="16"/>
              </w:rPr>
              <w:t>Risks</w:t>
            </w:r>
          </w:p>
          <w:p w:rsidR="00AD2022" w:rsidRDefault="00AD2022" w:rsidP="00351A1C">
            <w:pPr>
              <w:rPr>
                <w:rFonts w:cstheme="minorHAnsi"/>
                <w:sz w:val="16"/>
                <w:szCs w:val="16"/>
              </w:rPr>
            </w:pPr>
            <w:r>
              <w:rPr>
                <w:rFonts w:cstheme="minorHAnsi"/>
                <w:sz w:val="16"/>
                <w:szCs w:val="16"/>
              </w:rPr>
              <w:t>Currently, Public Health contribute £50000 pa to SEIS in order for an SLA to be delivered. This funding will be withdrawn from April 2020.</w:t>
            </w:r>
          </w:p>
          <w:p w:rsidR="00AD2022" w:rsidRDefault="00AD2022" w:rsidP="00351A1C">
            <w:pPr>
              <w:rPr>
                <w:rFonts w:cstheme="minorHAnsi"/>
                <w:sz w:val="16"/>
                <w:szCs w:val="16"/>
              </w:rPr>
            </w:pPr>
            <w:r>
              <w:rPr>
                <w:rFonts w:cstheme="minorHAnsi"/>
                <w:sz w:val="16"/>
                <w:szCs w:val="16"/>
              </w:rPr>
              <w:t>Schools in Solihull have had the opportunity to complete the Health Related Behaviour Questionnaire every 2 years for over a decade. Information is used by schools, council officers and a range of other partners. It is the most comprehensive data set that the council has with regards to children and young people’s behaviour. The survey is due to take place again in 2020 but as yet, there is no commitment to fund it.</w:t>
            </w:r>
          </w:p>
          <w:p w:rsidR="00AD2022" w:rsidRDefault="00AD2022" w:rsidP="00351A1C">
            <w:pPr>
              <w:rPr>
                <w:rFonts w:cstheme="minorHAnsi"/>
                <w:sz w:val="16"/>
                <w:szCs w:val="16"/>
              </w:rPr>
            </w:pPr>
          </w:p>
          <w:p w:rsidR="00AD2022" w:rsidRPr="00E27B1C" w:rsidRDefault="00AD2022" w:rsidP="00351A1C">
            <w:pPr>
              <w:rPr>
                <w:rFonts w:cstheme="minorHAnsi"/>
                <w:sz w:val="16"/>
                <w:szCs w:val="16"/>
              </w:rPr>
            </w:pPr>
          </w:p>
        </w:tc>
        <w:tc>
          <w:tcPr>
            <w:tcW w:w="11941" w:type="dxa"/>
            <w:gridSpan w:val="5"/>
          </w:tcPr>
          <w:p w:rsidR="000A17E2" w:rsidRDefault="000A17E2" w:rsidP="00351A1C">
            <w:pPr>
              <w:rPr>
                <w:rFonts w:cstheme="minorHAnsi"/>
                <w:sz w:val="16"/>
                <w:szCs w:val="16"/>
              </w:rPr>
            </w:pPr>
          </w:p>
          <w:tbl>
            <w:tblPr>
              <w:tblStyle w:val="TableGrid"/>
              <w:tblW w:w="5000" w:type="pct"/>
              <w:tblLook w:val="04A0" w:firstRow="1" w:lastRow="0" w:firstColumn="1" w:lastColumn="0" w:noHBand="0" w:noVBand="1"/>
            </w:tblPr>
            <w:tblGrid>
              <w:gridCol w:w="911"/>
              <w:gridCol w:w="3632"/>
              <w:gridCol w:w="1054"/>
              <w:gridCol w:w="3571"/>
              <w:gridCol w:w="2547"/>
            </w:tblGrid>
            <w:tr w:rsidR="00F84011" w:rsidRPr="005A13E3" w:rsidTr="005A13E3">
              <w:tc>
                <w:tcPr>
                  <w:tcW w:w="389" w:type="pct"/>
                </w:tcPr>
                <w:p w:rsidR="00A95966" w:rsidRPr="005A13E3" w:rsidRDefault="00A95966" w:rsidP="00A95966">
                  <w:pPr>
                    <w:framePr w:hSpace="180" w:wrap="around" w:vAnchor="page" w:hAnchor="margin" w:xAlign="center" w:y="406"/>
                    <w:rPr>
                      <w:rFonts w:cstheme="minorHAnsi"/>
                      <w:b/>
                      <w:sz w:val="12"/>
                      <w:szCs w:val="12"/>
                    </w:rPr>
                  </w:pPr>
                  <w:r w:rsidRPr="005A13E3">
                    <w:rPr>
                      <w:rFonts w:cstheme="minorHAnsi"/>
                      <w:b/>
                      <w:sz w:val="12"/>
                      <w:szCs w:val="12"/>
                    </w:rPr>
                    <w:t>Priorities</w:t>
                  </w:r>
                </w:p>
                <w:p w:rsidR="00A95966" w:rsidRPr="005A13E3" w:rsidRDefault="00A95966" w:rsidP="00A95966">
                  <w:pPr>
                    <w:framePr w:hSpace="180" w:wrap="around" w:vAnchor="page" w:hAnchor="margin" w:xAlign="center" w:y="406"/>
                    <w:rPr>
                      <w:rFonts w:cstheme="minorHAnsi"/>
                      <w:b/>
                      <w:sz w:val="12"/>
                      <w:szCs w:val="12"/>
                    </w:rPr>
                  </w:pPr>
                  <w:r w:rsidRPr="005A13E3">
                    <w:rPr>
                      <w:rFonts w:cstheme="minorHAnsi"/>
                      <w:b/>
                      <w:sz w:val="12"/>
                      <w:szCs w:val="12"/>
                    </w:rPr>
                    <w:t>addressed</w:t>
                  </w:r>
                </w:p>
              </w:tc>
              <w:tc>
                <w:tcPr>
                  <w:tcW w:w="1550" w:type="pct"/>
                </w:tcPr>
                <w:p w:rsidR="00A95966" w:rsidRPr="005A13E3" w:rsidRDefault="00A95966" w:rsidP="00A95966">
                  <w:pPr>
                    <w:framePr w:hSpace="180" w:wrap="around" w:vAnchor="page" w:hAnchor="margin" w:xAlign="center" w:y="406"/>
                    <w:rPr>
                      <w:rFonts w:cstheme="minorHAnsi"/>
                      <w:b/>
                      <w:sz w:val="12"/>
                      <w:szCs w:val="12"/>
                    </w:rPr>
                  </w:pPr>
                  <w:r w:rsidRPr="005A13E3">
                    <w:rPr>
                      <w:rFonts w:cstheme="minorHAnsi"/>
                      <w:b/>
                      <w:sz w:val="12"/>
                      <w:szCs w:val="12"/>
                    </w:rPr>
                    <w:t>Action</w:t>
                  </w:r>
                </w:p>
              </w:tc>
              <w:tc>
                <w:tcPr>
                  <w:tcW w:w="450" w:type="pct"/>
                </w:tcPr>
                <w:p w:rsidR="00A95966" w:rsidRPr="005A13E3" w:rsidRDefault="00A95966" w:rsidP="00A95966">
                  <w:pPr>
                    <w:framePr w:hSpace="180" w:wrap="around" w:vAnchor="page" w:hAnchor="margin" w:xAlign="center" w:y="406"/>
                    <w:rPr>
                      <w:rFonts w:cstheme="minorHAnsi"/>
                      <w:b/>
                      <w:sz w:val="12"/>
                      <w:szCs w:val="12"/>
                    </w:rPr>
                  </w:pPr>
                  <w:r w:rsidRPr="005A13E3">
                    <w:rPr>
                      <w:rFonts w:cstheme="minorHAnsi"/>
                      <w:b/>
                      <w:sz w:val="12"/>
                      <w:szCs w:val="12"/>
                    </w:rPr>
                    <w:t>Timescale</w:t>
                  </w:r>
                </w:p>
              </w:tc>
              <w:tc>
                <w:tcPr>
                  <w:tcW w:w="1524" w:type="pct"/>
                </w:tcPr>
                <w:p w:rsidR="00A95966" w:rsidRPr="005A13E3" w:rsidRDefault="00A95966" w:rsidP="00A95966">
                  <w:pPr>
                    <w:framePr w:hSpace="180" w:wrap="around" w:vAnchor="page" w:hAnchor="margin" w:xAlign="center" w:y="406"/>
                    <w:rPr>
                      <w:rFonts w:cstheme="minorHAnsi"/>
                      <w:b/>
                      <w:sz w:val="12"/>
                      <w:szCs w:val="12"/>
                    </w:rPr>
                  </w:pPr>
                  <w:r w:rsidRPr="005A13E3">
                    <w:rPr>
                      <w:rFonts w:cstheme="minorHAnsi"/>
                      <w:b/>
                      <w:sz w:val="12"/>
                      <w:szCs w:val="12"/>
                    </w:rPr>
                    <w:t>Success criteria</w:t>
                  </w:r>
                </w:p>
              </w:tc>
              <w:tc>
                <w:tcPr>
                  <w:tcW w:w="1087" w:type="pct"/>
                </w:tcPr>
                <w:p w:rsidR="00A95966" w:rsidRPr="005A13E3" w:rsidRDefault="00A95966" w:rsidP="00A95966">
                  <w:pPr>
                    <w:framePr w:hSpace="180" w:wrap="around" w:vAnchor="page" w:hAnchor="margin" w:xAlign="center" w:y="406"/>
                    <w:rPr>
                      <w:rFonts w:cstheme="minorHAnsi"/>
                      <w:b/>
                      <w:sz w:val="12"/>
                      <w:szCs w:val="12"/>
                    </w:rPr>
                  </w:pPr>
                  <w:r w:rsidRPr="005A13E3">
                    <w:rPr>
                      <w:rFonts w:cstheme="minorHAnsi"/>
                      <w:b/>
                      <w:sz w:val="12"/>
                      <w:szCs w:val="12"/>
                    </w:rPr>
                    <w:t>Notes</w:t>
                  </w:r>
                </w:p>
              </w:tc>
            </w:tr>
            <w:tr w:rsidR="00A1417B" w:rsidRPr="005A13E3" w:rsidTr="00A1417B">
              <w:trPr>
                <w:trHeight w:val="189"/>
              </w:trPr>
              <w:tc>
                <w:tcPr>
                  <w:tcW w:w="389" w:type="pct"/>
                  <w:vMerge w:val="restart"/>
                </w:tcPr>
                <w:p w:rsidR="00A1417B" w:rsidRPr="005A13E3" w:rsidRDefault="00A1417B" w:rsidP="00A95966">
                  <w:pPr>
                    <w:framePr w:hSpace="180" w:wrap="around" w:vAnchor="page" w:hAnchor="margin" w:xAlign="center" w:y="406"/>
                    <w:rPr>
                      <w:rFonts w:cstheme="minorHAnsi"/>
                      <w:sz w:val="12"/>
                      <w:szCs w:val="12"/>
                    </w:rPr>
                  </w:pPr>
                  <w:r w:rsidRPr="005A13E3">
                    <w:rPr>
                      <w:rFonts w:cstheme="minorHAnsi"/>
                      <w:sz w:val="12"/>
                      <w:szCs w:val="12"/>
                    </w:rPr>
                    <w:t>1</w:t>
                  </w:r>
                </w:p>
              </w:tc>
              <w:tc>
                <w:tcPr>
                  <w:tcW w:w="1550" w:type="pct"/>
                </w:tcPr>
                <w:p w:rsidR="00A1417B" w:rsidRPr="00A1417B" w:rsidRDefault="00A1417B" w:rsidP="00A1417B">
                  <w:pPr>
                    <w:pStyle w:val="ListParagraph"/>
                    <w:framePr w:hSpace="180" w:wrap="around" w:vAnchor="page" w:hAnchor="margin" w:xAlign="center" w:y="406"/>
                    <w:numPr>
                      <w:ilvl w:val="0"/>
                      <w:numId w:val="11"/>
                    </w:numPr>
                    <w:rPr>
                      <w:rFonts w:cstheme="minorHAnsi"/>
                      <w:sz w:val="12"/>
                      <w:szCs w:val="12"/>
                    </w:rPr>
                  </w:pPr>
                  <w:r w:rsidRPr="005A13E3">
                    <w:rPr>
                      <w:rFonts w:cstheme="minorHAnsi"/>
                      <w:sz w:val="12"/>
                      <w:szCs w:val="12"/>
                    </w:rPr>
                    <w:t xml:space="preserve">Termly </w:t>
                  </w:r>
                  <w:proofErr w:type="spellStart"/>
                  <w:r w:rsidRPr="005A13E3">
                    <w:rPr>
                      <w:rFonts w:cstheme="minorHAnsi"/>
                      <w:sz w:val="12"/>
                      <w:szCs w:val="12"/>
                    </w:rPr>
                    <w:t>QuAG</w:t>
                  </w:r>
                  <w:proofErr w:type="spellEnd"/>
                  <w:r w:rsidRPr="005A13E3">
                    <w:rPr>
                      <w:rFonts w:cstheme="minorHAnsi"/>
                      <w:sz w:val="12"/>
                      <w:szCs w:val="12"/>
                    </w:rPr>
                    <w:t xml:space="preserve"> meetings in place with members invited representing schools and other stakeholders.</w:t>
                  </w:r>
                </w:p>
              </w:tc>
              <w:tc>
                <w:tcPr>
                  <w:tcW w:w="450" w:type="pct"/>
                </w:tcPr>
                <w:p w:rsidR="00A1417B" w:rsidRPr="005A13E3" w:rsidRDefault="00A1417B" w:rsidP="00A95966">
                  <w:pPr>
                    <w:framePr w:hSpace="180" w:wrap="around" w:vAnchor="page" w:hAnchor="margin" w:xAlign="center" w:y="406"/>
                    <w:rPr>
                      <w:rFonts w:cstheme="minorHAnsi"/>
                      <w:sz w:val="12"/>
                      <w:szCs w:val="12"/>
                    </w:rPr>
                  </w:pPr>
                  <w:r>
                    <w:rPr>
                      <w:rFonts w:cstheme="minorHAnsi"/>
                      <w:sz w:val="12"/>
                      <w:szCs w:val="12"/>
                    </w:rPr>
                    <w:t>Sept ‘19</w:t>
                  </w:r>
                </w:p>
              </w:tc>
              <w:tc>
                <w:tcPr>
                  <w:tcW w:w="1524" w:type="pct"/>
                  <w:vMerge w:val="restart"/>
                </w:tcPr>
                <w:p w:rsidR="00A1417B" w:rsidRDefault="003B271F" w:rsidP="00A95966">
                  <w:pPr>
                    <w:framePr w:hSpace="180" w:wrap="around" w:vAnchor="page" w:hAnchor="margin" w:xAlign="center" w:y="406"/>
                    <w:rPr>
                      <w:rFonts w:cstheme="minorHAnsi"/>
                      <w:sz w:val="12"/>
                      <w:szCs w:val="12"/>
                    </w:rPr>
                  </w:pPr>
                  <w:r>
                    <w:rPr>
                      <w:rFonts w:cstheme="minorHAnsi"/>
                      <w:sz w:val="12"/>
                      <w:szCs w:val="12"/>
                    </w:rPr>
                    <w:t>Regular reporting to Public Health regarding the SLA demonstrates progress.</w:t>
                  </w:r>
                </w:p>
                <w:p w:rsidR="003B271F" w:rsidRDefault="003B271F" w:rsidP="00A95966">
                  <w:pPr>
                    <w:framePr w:hSpace="180" w:wrap="around" w:vAnchor="page" w:hAnchor="margin" w:xAlign="center" w:y="406"/>
                    <w:rPr>
                      <w:rFonts w:cstheme="minorHAnsi"/>
                      <w:sz w:val="12"/>
                      <w:szCs w:val="12"/>
                    </w:rPr>
                  </w:pPr>
                  <w:r>
                    <w:rPr>
                      <w:rFonts w:cstheme="minorHAnsi"/>
                      <w:sz w:val="12"/>
                      <w:szCs w:val="12"/>
                    </w:rPr>
                    <w:t>Schools continue to revalidate as Healthy schools with a target of 8 per term.</w:t>
                  </w:r>
                </w:p>
                <w:p w:rsidR="003B271F" w:rsidRDefault="003B271F" w:rsidP="00A95966">
                  <w:pPr>
                    <w:framePr w:hSpace="180" w:wrap="around" w:vAnchor="page" w:hAnchor="margin" w:xAlign="center" w:y="406"/>
                    <w:rPr>
                      <w:rFonts w:cstheme="minorHAnsi"/>
                      <w:sz w:val="12"/>
                      <w:szCs w:val="12"/>
                    </w:rPr>
                  </w:pPr>
                  <w:r>
                    <w:rPr>
                      <w:rFonts w:cstheme="minorHAnsi"/>
                      <w:sz w:val="12"/>
                      <w:szCs w:val="12"/>
                    </w:rPr>
                    <w:t>Secondary schools PSHE group is well-attended and members report that the content is helpful.</w:t>
                  </w:r>
                </w:p>
                <w:p w:rsidR="003B271F" w:rsidRDefault="003B271F" w:rsidP="00A95966">
                  <w:pPr>
                    <w:framePr w:hSpace="180" w:wrap="around" w:vAnchor="page" w:hAnchor="margin" w:xAlign="center" w:y="406"/>
                    <w:rPr>
                      <w:rFonts w:cstheme="minorHAnsi"/>
                      <w:sz w:val="12"/>
                      <w:szCs w:val="12"/>
                    </w:rPr>
                  </w:pPr>
                  <w:r>
                    <w:rPr>
                      <w:rFonts w:cstheme="minorHAnsi"/>
                      <w:sz w:val="12"/>
                      <w:szCs w:val="12"/>
                    </w:rPr>
                    <w:t>Foster carer training is evaluated positively.</w:t>
                  </w:r>
                </w:p>
                <w:p w:rsidR="003B271F" w:rsidRDefault="003B271F" w:rsidP="00A95966">
                  <w:pPr>
                    <w:framePr w:hSpace="180" w:wrap="around" w:vAnchor="page" w:hAnchor="margin" w:xAlign="center" w:y="406"/>
                    <w:rPr>
                      <w:rFonts w:cstheme="minorHAnsi"/>
                      <w:sz w:val="12"/>
                      <w:szCs w:val="12"/>
                    </w:rPr>
                  </w:pPr>
                  <w:r>
                    <w:rPr>
                      <w:rFonts w:cstheme="minorHAnsi"/>
                      <w:sz w:val="12"/>
                      <w:szCs w:val="12"/>
                    </w:rPr>
                    <w:t>Online safety training is evaluated positively.</w:t>
                  </w:r>
                </w:p>
                <w:p w:rsidR="003B271F" w:rsidRDefault="003B271F" w:rsidP="00A95966">
                  <w:pPr>
                    <w:framePr w:hSpace="180" w:wrap="around" w:vAnchor="page" w:hAnchor="margin" w:xAlign="center" w:y="406"/>
                    <w:rPr>
                      <w:rFonts w:cstheme="minorHAnsi"/>
                      <w:sz w:val="12"/>
                      <w:szCs w:val="12"/>
                    </w:rPr>
                  </w:pPr>
                  <w:r>
                    <w:rPr>
                      <w:rFonts w:cstheme="minorHAnsi"/>
                      <w:sz w:val="12"/>
                      <w:szCs w:val="12"/>
                    </w:rPr>
                    <w:t>Health and wellbeing in schools group is fit for purpose, comprises of relevant stakeholders and provides a forum to feed into the wider health and wellbeing board.</w:t>
                  </w:r>
                </w:p>
                <w:p w:rsidR="003B271F" w:rsidRPr="005A13E3" w:rsidRDefault="003B271F" w:rsidP="00A95966">
                  <w:pPr>
                    <w:framePr w:hSpace="180" w:wrap="around" w:vAnchor="page" w:hAnchor="margin" w:xAlign="center" w:y="406"/>
                    <w:rPr>
                      <w:rFonts w:cstheme="minorHAnsi"/>
                      <w:sz w:val="12"/>
                      <w:szCs w:val="12"/>
                    </w:rPr>
                  </w:pPr>
                  <w:r>
                    <w:rPr>
                      <w:rFonts w:cstheme="minorHAnsi"/>
                      <w:sz w:val="12"/>
                      <w:szCs w:val="12"/>
                    </w:rPr>
                    <w:t>Commissioners understand the value that HRBQ has to schools and other stakeholders and use this information to shape their decision making moving forwards.</w:t>
                  </w:r>
                </w:p>
              </w:tc>
              <w:tc>
                <w:tcPr>
                  <w:tcW w:w="1087" w:type="pct"/>
                  <w:vMerge w:val="restart"/>
                </w:tcPr>
                <w:p w:rsidR="00A1417B" w:rsidRDefault="003B271F" w:rsidP="00A95966">
                  <w:pPr>
                    <w:framePr w:hSpace="180" w:wrap="around" w:vAnchor="page" w:hAnchor="margin" w:xAlign="center" w:y="406"/>
                    <w:rPr>
                      <w:rFonts w:cstheme="minorHAnsi"/>
                      <w:sz w:val="12"/>
                      <w:szCs w:val="12"/>
                    </w:rPr>
                  </w:pPr>
                  <w:r>
                    <w:rPr>
                      <w:rFonts w:cstheme="minorHAnsi"/>
                      <w:sz w:val="12"/>
                      <w:szCs w:val="12"/>
                    </w:rPr>
                    <w:t>Additional actions may be added if HRBQ is funded.</w:t>
                  </w:r>
                </w:p>
                <w:p w:rsidR="00E95653" w:rsidRPr="005A13E3" w:rsidRDefault="00E95653" w:rsidP="00A95966">
                  <w:pPr>
                    <w:framePr w:hSpace="180" w:wrap="around" w:vAnchor="page" w:hAnchor="margin" w:xAlign="center" w:y="406"/>
                    <w:rPr>
                      <w:rFonts w:cstheme="minorHAnsi"/>
                      <w:sz w:val="12"/>
                      <w:szCs w:val="12"/>
                    </w:rPr>
                  </w:pPr>
                  <w:r>
                    <w:rPr>
                      <w:rFonts w:cstheme="minorHAnsi"/>
                      <w:sz w:val="12"/>
                      <w:szCs w:val="12"/>
                    </w:rPr>
                    <w:t>Exit strategy for Healthy Schools may be needed if funding withdrawn.</w:t>
                  </w:r>
                </w:p>
              </w:tc>
            </w:tr>
            <w:tr w:rsidR="00A1417B" w:rsidRPr="005A13E3" w:rsidTr="005A13E3">
              <w:trPr>
                <w:trHeight w:val="188"/>
              </w:trPr>
              <w:tc>
                <w:tcPr>
                  <w:tcW w:w="389" w:type="pct"/>
                  <w:vMerge/>
                </w:tcPr>
                <w:p w:rsidR="00A1417B" w:rsidRPr="005A13E3" w:rsidRDefault="00A1417B" w:rsidP="00A95966">
                  <w:pPr>
                    <w:framePr w:hSpace="180" w:wrap="around" w:vAnchor="page" w:hAnchor="margin" w:xAlign="center" w:y="406"/>
                    <w:rPr>
                      <w:rFonts w:cstheme="minorHAnsi"/>
                      <w:sz w:val="12"/>
                      <w:szCs w:val="12"/>
                    </w:rPr>
                  </w:pPr>
                </w:p>
              </w:tc>
              <w:tc>
                <w:tcPr>
                  <w:tcW w:w="1550" w:type="pct"/>
                </w:tcPr>
                <w:p w:rsidR="00A1417B" w:rsidRPr="00A1417B" w:rsidRDefault="00A1417B" w:rsidP="00A1417B">
                  <w:pPr>
                    <w:pStyle w:val="ListParagraph"/>
                    <w:numPr>
                      <w:ilvl w:val="0"/>
                      <w:numId w:val="11"/>
                    </w:numPr>
                    <w:rPr>
                      <w:rFonts w:cstheme="minorHAnsi"/>
                      <w:sz w:val="12"/>
                      <w:szCs w:val="12"/>
                    </w:rPr>
                  </w:pPr>
                  <w:r w:rsidRPr="005A13E3">
                    <w:rPr>
                      <w:rFonts w:cstheme="minorHAnsi"/>
                      <w:sz w:val="12"/>
                      <w:szCs w:val="12"/>
                    </w:rPr>
                    <w:t>Termly briefing</w:t>
                  </w:r>
                  <w:r>
                    <w:rPr>
                      <w:rFonts w:cstheme="minorHAnsi"/>
                      <w:sz w:val="12"/>
                      <w:szCs w:val="12"/>
                    </w:rPr>
                    <w:t xml:space="preserve"> sessions available for schools.</w:t>
                  </w:r>
                </w:p>
              </w:tc>
              <w:tc>
                <w:tcPr>
                  <w:tcW w:w="450" w:type="pct"/>
                  <w:vMerge w:val="restart"/>
                </w:tcPr>
                <w:p w:rsidR="00A1417B" w:rsidRDefault="00A1417B" w:rsidP="00A95966">
                  <w:pPr>
                    <w:framePr w:hSpace="180" w:wrap="around" w:vAnchor="page" w:hAnchor="margin" w:xAlign="center" w:y="406"/>
                    <w:rPr>
                      <w:rFonts w:cstheme="minorHAnsi"/>
                      <w:sz w:val="12"/>
                      <w:szCs w:val="12"/>
                    </w:rPr>
                  </w:pPr>
                  <w:r>
                    <w:rPr>
                      <w:rFonts w:cstheme="minorHAnsi"/>
                      <w:sz w:val="12"/>
                      <w:szCs w:val="12"/>
                    </w:rPr>
                    <w:t>Apr, Sept ’19, Feb ‘20</w:t>
                  </w:r>
                </w:p>
              </w:tc>
              <w:tc>
                <w:tcPr>
                  <w:tcW w:w="1524" w:type="pct"/>
                  <w:vMerge/>
                </w:tcPr>
                <w:p w:rsidR="00A1417B" w:rsidRPr="005A13E3" w:rsidRDefault="00A1417B" w:rsidP="00A95966">
                  <w:pPr>
                    <w:framePr w:hSpace="180" w:wrap="around" w:vAnchor="page" w:hAnchor="margin" w:xAlign="center" w:y="406"/>
                    <w:rPr>
                      <w:rFonts w:cstheme="minorHAnsi"/>
                      <w:sz w:val="12"/>
                      <w:szCs w:val="12"/>
                    </w:rPr>
                  </w:pPr>
                </w:p>
              </w:tc>
              <w:tc>
                <w:tcPr>
                  <w:tcW w:w="1087" w:type="pct"/>
                  <w:vMerge/>
                </w:tcPr>
                <w:p w:rsidR="00A1417B" w:rsidRPr="005A13E3" w:rsidRDefault="00A1417B" w:rsidP="00A95966">
                  <w:pPr>
                    <w:framePr w:hSpace="180" w:wrap="around" w:vAnchor="page" w:hAnchor="margin" w:xAlign="center" w:y="406"/>
                    <w:rPr>
                      <w:rFonts w:cstheme="minorHAnsi"/>
                      <w:sz w:val="12"/>
                      <w:szCs w:val="12"/>
                    </w:rPr>
                  </w:pPr>
                </w:p>
              </w:tc>
            </w:tr>
            <w:tr w:rsidR="00A1417B" w:rsidRPr="005A13E3" w:rsidTr="005A13E3">
              <w:trPr>
                <w:trHeight w:val="188"/>
              </w:trPr>
              <w:tc>
                <w:tcPr>
                  <w:tcW w:w="389" w:type="pct"/>
                  <w:vMerge/>
                </w:tcPr>
                <w:p w:rsidR="00A1417B" w:rsidRPr="005A13E3" w:rsidRDefault="00A1417B" w:rsidP="00A95966">
                  <w:pPr>
                    <w:framePr w:hSpace="180" w:wrap="around" w:vAnchor="page" w:hAnchor="margin" w:xAlign="center" w:y="406"/>
                    <w:rPr>
                      <w:rFonts w:cstheme="minorHAnsi"/>
                      <w:sz w:val="12"/>
                      <w:szCs w:val="12"/>
                    </w:rPr>
                  </w:pPr>
                </w:p>
              </w:tc>
              <w:tc>
                <w:tcPr>
                  <w:tcW w:w="1550" w:type="pct"/>
                </w:tcPr>
                <w:p w:rsidR="00A1417B" w:rsidRPr="00A1417B" w:rsidRDefault="00A1417B" w:rsidP="00A1417B">
                  <w:pPr>
                    <w:pStyle w:val="ListParagraph"/>
                    <w:numPr>
                      <w:ilvl w:val="0"/>
                      <w:numId w:val="11"/>
                    </w:numPr>
                    <w:rPr>
                      <w:rFonts w:cstheme="minorHAnsi"/>
                      <w:sz w:val="12"/>
                      <w:szCs w:val="12"/>
                    </w:rPr>
                  </w:pPr>
                  <w:r w:rsidRPr="005A13E3">
                    <w:rPr>
                      <w:rFonts w:cstheme="minorHAnsi"/>
                      <w:sz w:val="12"/>
                      <w:szCs w:val="12"/>
                    </w:rPr>
                    <w:t>Schedule of reminding schools when revalidation is required is in place.</w:t>
                  </w:r>
                </w:p>
              </w:tc>
              <w:tc>
                <w:tcPr>
                  <w:tcW w:w="450" w:type="pct"/>
                  <w:vMerge/>
                </w:tcPr>
                <w:p w:rsidR="00A1417B" w:rsidRDefault="00A1417B" w:rsidP="00A95966">
                  <w:pPr>
                    <w:framePr w:hSpace="180" w:wrap="around" w:vAnchor="page" w:hAnchor="margin" w:xAlign="center" w:y="406"/>
                    <w:rPr>
                      <w:rFonts w:cstheme="minorHAnsi"/>
                      <w:sz w:val="12"/>
                      <w:szCs w:val="12"/>
                    </w:rPr>
                  </w:pPr>
                </w:p>
              </w:tc>
              <w:tc>
                <w:tcPr>
                  <w:tcW w:w="1524" w:type="pct"/>
                  <w:vMerge/>
                </w:tcPr>
                <w:p w:rsidR="00A1417B" w:rsidRPr="005A13E3" w:rsidRDefault="00A1417B" w:rsidP="00A95966">
                  <w:pPr>
                    <w:framePr w:hSpace="180" w:wrap="around" w:vAnchor="page" w:hAnchor="margin" w:xAlign="center" w:y="406"/>
                    <w:rPr>
                      <w:rFonts w:cstheme="minorHAnsi"/>
                      <w:sz w:val="12"/>
                      <w:szCs w:val="12"/>
                    </w:rPr>
                  </w:pPr>
                </w:p>
              </w:tc>
              <w:tc>
                <w:tcPr>
                  <w:tcW w:w="1087" w:type="pct"/>
                  <w:vMerge/>
                </w:tcPr>
                <w:p w:rsidR="00A1417B" w:rsidRPr="005A13E3" w:rsidRDefault="00A1417B" w:rsidP="00A95966">
                  <w:pPr>
                    <w:framePr w:hSpace="180" w:wrap="around" w:vAnchor="page" w:hAnchor="margin" w:xAlign="center" w:y="406"/>
                    <w:rPr>
                      <w:rFonts w:cstheme="minorHAnsi"/>
                      <w:sz w:val="12"/>
                      <w:szCs w:val="12"/>
                    </w:rPr>
                  </w:pPr>
                </w:p>
              </w:tc>
            </w:tr>
            <w:tr w:rsidR="00A1417B" w:rsidRPr="005A13E3" w:rsidTr="005A13E3">
              <w:trPr>
                <w:trHeight w:val="188"/>
              </w:trPr>
              <w:tc>
                <w:tcPr>
                  <w:tcW w:w="389" w:type="pct"/>
                  <w:vMerge/>
                </w:tcPr>
                <w:p w:rsidR="00A1417B" w:rsidRPr="005A13E3" w:rsidRDefault="00A1417B" w:rsidP="00A95966">
                  <w:pPr>
                    <w:framePr w:hSpace="180" w:wrap="around" w:vAnchor="page" w:hAnchor="margin" w:xAlign="center" w:y="406"/>
                    <w:rPr>
                      <w:rFonts w:cstheme="minorHAnsi"/>
                      <w:sz w:val="12"/>
                      <w:szCs w:val="12"/>
                    </w:rPr>
                  </w:pPr>
                </w:p>
              </w:tc>
              <w:tc>
                <w:tcPr>
                  <w:tcW w:w="1550" w:type="pct"/>
                </w:tcPr>
                <w:p w:rsidR="00A1417B" w:rsidRPr="00A1417B" w:rsidRDefault="00A1417B" w:rsidP="00A1417B">
                  <w:pPr>
                    <w:pStyle w:val="ListParagraph"/>
                    <w:numPr>
                      <w:ilvl w:val="0"/>
                      <w:numId w:val="11"/>
                    </w:numPr>
                    <w:rPr>
                      <w:rFonts w:cstheme="minorHAnsi"/>
                      <w:sz w:val="12"/>
                      <w:szCs w:val="12"/>
                    </w:rPr>
                  </w:pPr>
                  <w:r w:rsidRPr="005A13E3">
                    <w:rPr>
                      <w:rFonts w:cstheme="minorHAnsi"/>
                      <w:sz w:val="12"/>
                      <w:szCs w:val="12"/>
                    </w:rPr>
                    <w:t>Provide email support to schools regarding completion of the whole school review – 1:1 support for new subject leads.</w:t>
                  </w:r>
                </w:p>
              </w:tc>
              <w:tc>
                <w:tcPr>
                  <w:tcW w:w="450" w:type="pct"/>
                  <w:vMerge w:val="restart"/>
                </w:tcPr>
                <w:p w:rsidR="00A1417B" w:rsidRDefault="00A1417B" w:rsidP="00A95966">
                  <w:pPr>
                    <w:framePr w:hSpace="180" w:wrap="around" w:vAnchor="page" w:hAnchor="margin" w:xAlign="center" w:y="406"/>
                    <w:rPr>
                      <w:rFonts w:cstheme="minorHAnsi"/>
                      <w:sz w:val="12"/>
                      <w:szCs w:val="12"/>
                    </w:rPr>
                  </w:pPr>
                  <w:r>
                    <w:rPr>
                      <w:rFonts w:cstheme="minorHAnsi"/>
                      <w:sz w:val="12"/>
                      <w:szCs w:val="12"/>
                    </w:rPr>
                    <w:t>On-going</w:t>
                  </w:r>
                </w:p>
              </w:tc>
              <w:tc>
                <w:tcPr>
                  <w:tcW w:w="1524" w:type="pct"/>
                  <w:vMerge/>
                </w:tcPr>
                <w:p w:rsidR="00A1417B" w:rsidRPr="005A13E3" w:rsidRDefault="00A1417B" w:rsidP="00A95966">
                  <w:pPr>
                    <w:framePr w:hSpace="180" w:wrap="around" w:vAnchor="page" w:hAnchor="margin" w:xAlign="center" w:y="406"/>
                    <w:rPr>
                      <w:rFonts w:cstheme="minorHAnsi"/>
                      <w:sz w:val="12"/>
                      <w:szCs w:val="12"/>
                    </w:rPr>
                  </w:pPr>
                </w:p>
              </w:tc>
              <w:tc>
                <w:tcPr>
                  <w:tcW w:w="1087" w:type="pct"/>
                  <w:vMerge/>
                </w:tcPr>
                <w:p w:rsidR="00A1417B" w:rsidRPr="005A13E3" w:rsidRDefault="00A1417B" w:rsidP="00A95966">
                  <w:pPr>
                    <w:framePr w:hSpace="180" w:wrap="around" w:vAnchor="page" w:hAnchor="margin" w:xAlign="center" w:y="406"/>
                    <w:rPr>
                      <w:rFonts w:cstheme="minorHAnsi"/>
                      <w:sz w:val="12"/>
                      <w:szCs w:val="12"/>
                    </w:rPr>
                  </w:pPr>
                </w:p>
              </w:tc>
            </w:tr>
            <w:tr w:rsidR="00A1417B" w:rsidRPr="005A13E3" w:rsidTr="005A13E3">
              <w:trPr>
                <w:trHeight w:val="188"/>
              </w:trPr>
              <w:tc>
                <w:tcPr>
                  <w:tcW w:w="389" w:type="pct"/>
                  <w:vMerge/>
                </w:tcPr>
                <w:p w:rsidR="00A1417B" w:rsidRPr="005A13E3" w:rsidRDefault="00A1417B" w:rsidP="00A95966">
                  <w:pPr>
                    <w:framePr w:hSpace="180" w:wrap="around" w:vAnchor="page" w:hAnchor="margin" w:xAlign="center" w:y="406"/>
                    <w:rPr>
                      <w:rFonts w:cstheme="minorHAnsi"/>
                      <w:sz w:val="12"/>
                      <w:szCs w:val="12"/>
                    </w:rPr>
                  </w:pPr>
                </w:p>
              </w:tc>
              <w:tc>
                <w:tcPr>
                  <w:tcW w:w="1550" w:type="pct"/>
                </w:tcPr>
                <w:p w:rsidR="00A1417B" w:rsidRPr="00A1417B" w:rsidRDefault="00A1417B" w:rsidP="00A1417B">
                  <w:pPr>
                    <w:pStyle w:val="ListParagraph"/>
                    <w:numPr>
                      <w:ilvl w:val="0"/>
                      <w:numId w:val="11"/>
                    </w:numPr>
                    <w:rPr>
                      <w:rFonts w:cstheme="minorHAnsi"/>
                      <w:sz w:val="12"/>
                      <w:szCs w:val="12"/>
                    </w:rPr>
                  </w:pPr>
                  <w:r w:rsidRPr="005A13E3">
                    <w:rPr>
                      <w:rFonts w:cstheme="minorHAnsi"/>
                      <w:sz w:val="12"/>
                      <w:szCs w:val="12"/>
                    </w:rPr>
                    <w:t>Health and wellbeing website is kept updated with relevant material, schools signposted via He</w:t>
                  </w:r>
                  <w:r>
                    <w:rPr>
                      <w:rFonts w:cstheme="minorHAnsi"/>
                      <w:sz w:val="12"/>
                      <w:szCs w:val="12"/>
                    </w:rPr>
                    <w:t>ad Lines as required.</w:t>
                  </w:r>
                </w:p>
              </w:tc>
              <w:tc>
                <w:tcPr>
                  <w:tcW w:w="450" w:type="pct"/>
                  <w:vMerge/>
                </w:tcPr>
                <w:p w:rsidR="00A1417B" w:rsidRDefault="00A1417B" w:rsidP="00A95966">
                  <w:pPr>
                    <w:framePr w:hSpace="180" w:wrap="around" w:vAnchor="page" w:hAnchor="margin" w:xAlign="center" w:y="406"/>
                    <w:rPr>
                      <w:rFonts w:cstheme="minorHAnsi"/>
                      <w:sz w:val="12"/>
                      <w:szCs w:val="12"/>
                    </w:rPr>
                  </w:pPr>
                </w:p>
              </w:tc>
              <w:tc>
                <w:tcPr>
                  <w:tcW w:w="1524" w:type="pct"/>
                  <w:vMerge/>
                </w:tcPr>
                <w:p w:rsidR="00A1417B" w:rsidRPr="005A13E3" w:rsidRDefault="00A1417B" w:rsidP="00A95966">
                  <w:pPr>
                    <w:framePr w:hSpace="180" w:wrap="around" w:vAnchor="page" w:hAnchor="margin" w:xAlign="center" w:y="406"/>
                    <w:rPr>
                      <w:rFonts w:cstheme="minorHAnsi"/>
                      <w:sz w:val="12"/>
                      <w:szCs w:val="12"/>
                    </w:rPr>
                  </w:pPr>
                </w:p>
              </w:tc>
              <w:tc>
                <w:tcPr>
                  <w:tcW w:w="1087" w:type="pct"/>
                  <w:vMerge/>
                </w:tcPr>
                <w:p w:rsidR="00A1417B" w:rsidRPr="005A13E3" w:rsidRDefault="00A1417B" w:rsidP="00A95966">
                  <w:pPr>
                    <w:framePr w:hSpace="180" w:wrap="around" w:vAnchor="page" w:hAnchor="margin" w:xAlign="center" w:y="406"/>
                    <w:rPr>
                      <w:rFonts w:cstheme="minorHAnsi"/>
                      <w:sz w:val="12"/>
                      <w:szCs w:val="12"/>
                    </w:rPr>
                  </w:pPr>
                </w:p>
              </w:tc>
            </w:tr>
            <w:tr w:rsidR="00A1417B" w:rsidRPr="005A13E3" w:rsidTr="005A13E3">
              <w:trPr>
                <w:trHeight w:val="188"/>
              </w:trPr>
              <w:tc>
                <w:tcPr>
                  <w:tcW w:w="389" w:type="pct"/>
                  <w:vMerge/>
                </w:tcPr>
                <w:p w:rsidR="00A1417B" w:rsidRPr="005A13E3" w:rsidRDefault="00A1417B" w:rsidP="00A95966">
                  <w:pPr>
                    <w:framePr w:hSpace="180" w:wrap="around" w:vAnchor="page" w:hAnchor="margin" w:xAlign="center" w:y="406"/>
                    <w:rPr>
                      <w:rFonts w:cstheme="minorHAnsi"/>
                      <w:sz w:val="12"/>
                      <w:szCs w:val="12"/>
                    </w:rPr>
                  </w:pPr>
                </w:p>
              </w:tc>
              <w:tc>
                <w:tcPr>
                  <w:tcW w:w="1550" w:type="pct"/>
                </w:tcPr>
                <w:p w:rsidR="00A1417B" w:rsidRPr="00A1417B" w:rsidRDefault="00A1417B" w:rsidP="00A1417B">
                  <w:pPr>
                    <w:pStyle w:val="ListParagraph"/>
                    <w:numPr>
                      <w:ilvl w:val="0"/>
                      <w:numId w:val="11"/>
                    </w:numPr>
                    <w:rPr>
                      <w:rFonts w:cstheme="minorHAnsi"/>
                      <w:sz w:val="12"/>
                      <w:szCs w:val="12"/>
                    </w:rPr>
                  </w:pPr>
                  <w:r w:rsidRPr="005A13E3">
                    <w:rPr>
                      <w:rFonts w:cstheme="minorHAnsi"/>
                      <w:sz w:val="12"/>
                      <w:szCs w:val="12"/>
                    </w:rPr>
                    <w:t>Evaluate the use of 2018 HRBQ data by schools and other stakeholders providing a report to the Health and wellbeing in schools group.</w:t>
                  </w:r>
                </w:p>
              </w:tc>
              <w:tc>
                <w:tcPr>
                  <w:tcW w:w="450" w:type="pct"/>
                </w:tcPr>
                <w:p w:rsidR="00A1417B" w:rsidRDefault="00A1417B" w:rsidP="00A95966">
                  <w:pPr>
                    <w:framePr w:hSpace="180" w:wrap="around" w:vAnchor="page" w:hAnchor="margin" w:xAlign="center" w:y="406"/>
                    <w:rPr>
                      <w:rFonts w:cstheme="minorHAnsi"/>
                      <w:sz w:val="12"/>
                      <w:szCs w:val="12"/>
                    </w:rPr>
                  </w:pPr>
                  <w:r>
                    <w:rPr>
                      <w:rFonts w:cstheme="minorHAnsi"/>
                      <w:sz w:val="12"/>
                      <w:szCs w:val="12"/>
                    </w:rPr>
                    <w:t>July ‘19</w:t>
                  </w:r>
                </w:p>
              </w:tc>
              <w:tc>
                <w:tcPr>
                  <w:tcW w:w="1524" w:type="pct"/>
                  <w:vMerge/>
                </w:tcPr>
                <w:p w:rsidR="00A1417B" w:rsidRPr="005A13E3" w:rsidRDefault="00A1417B" w:rsidP="00A95966">
                  <w:pPr>
                    <w:framePr w:hSpace="180" w:wrap="around" w:vAnchor="page" w:hAnchor="margin" w:xAlign="center" w:y="406"/>
                    <w:rPr>
                      <w:rFonts w:cstheme="minorHAnsi"/>
                      <w:sz w:val="12"/>
                      <w:szCs w:val="12"/>
                    </w:rPr>
                  </w:pPr>
                </w:p>
              </w:tc>
              <w:tc>
                <w:tcPr>
                  <w:tcW w:w="1087" w:type="pct"/>
                  <w:vMerge/>
                </w:tcPr>
                <w:p w:rsidR="00A1417B" w:rsidRPr="005A13E3" w:rsidRDefault="00A1417B" w:rsidP="00A95966">
                  <w:pPr>
                    <w:framePr w:hSpace="180" w:wrap="around" w:vAnchor="page" w:hAnchor="margin" w:xAlign="center" w:y="406"/>
                    <w:rPr>
                      <w:rFonts w:cstheme="minorHAnsi"/>
                      <w:sz w:val="12"/>
                      <w:szCs w:val="12"/>
                    </w:rPr>
                  </w:pPr>
                </w:p>
              </w:tc>
            </w:tr>
            <w:tr w:rsidR="00A1417B" w:rsidRPr="005A13E3" w:rsidTr="005A13E3">
              <w:trPr>
                <w:trHeight w:val="188"/>
              </w:trPr>
              <w:tc>
                <w:tcPr>
                  <w:tcW w:w="389" w:type="pct"/>
                  <w:vMerge/>
                </w:tcPr>
                <w:p w:rsidR="00A1417B" w:rsidRPr="005A13E3" w:rsidRDefault="00A1417B" w:rsidP="00A95966">
                  <w:pPr>
                    <w:framePr w:hSpace="180" w:wrap="around" w:vAnchor="page" w:hAnchor="margin" w:xAlign="center" w:y="406"/>
                    <w:rPr>
                      <w:rFonts w:cstheme="minorHAnsi"/>
                      <w:sz w:val="12"/>
                      <w:szCs w:val="12"/>
                    </w:rPr>
                  </w:pPr>
                </w:p>
              </w:tc>
              <w:tc>
                <w:tcPr>
                  <w:tcW w:w="1550" w:type="pct"/>
                </w:tcPr>
                <w:p w:rsidR="00A1417B" w:rsidRPr="00A1417B" w:rsidRDefault="00A1417B" w:rsidP="00A1417B">
                  <w:pPr>
                    <w:pStyle w:val="ListParagraph"/>
                    <w:numPr>
                      <w:ilvl w:val="0"/>
                      <w:numId w:val="11"/>
                    </w:numPr>
                    <w:rPr>
                      <w:rFonts w:cstheme="minorHAnsi"/>
                      <w:sz w:val="12"/>
                      <w:szCs w:val="12"/>
                    </w:rPr>
                  </w:pPr>
                  <w:r w:rsidRPr="005A13E3">
                    <w:rPr>
                      <w:rFonts w:cstheme="minorHAnsi"/>
                      <w:sz w:val="12"/>
                      <w:szCs w:val="12"/>
                    </w:rPr>
                    <w:t>Work in partnership with the lead for EIMS to deliver termly online safety briefings and updates for governors.</w:t>
                  </w:r>
                </w:p>
              </w:tc>
              <w:tc>
                <w:tcPr>
                  <w:tcW w:w="450" w:type="pct"/>
                </w:tcPr>
                <w:p w:rsidR="00A1417B" w:rsidRDefault="004A0B51" w:rsidP="00A95966">
                  <w:pPr>
                    <w:framePr w:hSpace="180" w:wrap="around" w:vAnchor="page" w:hAnchor="margin" w:xAlign="center" w:y="406"/>
                    <w:rPr>
                      <w:rFonts w:cstheme="minorHAnsi"/>
                      <w:sz w:val="12"/>
                      <w:szCs w:val="12"/>
                    </w:rPr>
                  </w:pPr>
                  <w:r>
                    <w:rPr>
                      <w:rFonts w:cstheme="minorHAnsi"/>
                      <w:sz w:val="12"/>
                      <w:szCs w:val="12"/>
                    </w:rPr>
                    <w:t>July, Nov ’19, Mar ‘20</w:t>
                  </w:r>
                </w:p>
              </w:tc>
              <w:tc>
                <w:tcPr>
                  <w:tcW w:w="1524" w:type="pct"/>
                  <w:vMerge/>
                </w:tcPr>
                <w:p w:rsidR="00A1417B" w:rsidRPr="005A13E3" w:rsidRDefault="00A1417B" w:rsidP="00A95966">
                  <w:pPr>
                    <w:framePr w:hSpace="180" w:wrap="around" w:vAnchor="page" w:hAnchor="margin" w:xAlign="center" w:y="406"/>
                    <w:rPr>
                      <w:rFonts w:cstheme="minorHAnsi"/>
                      <w:sz w:val="12"/>
                      <w:szCs w:val="12"/>
                    </w:rPr>
                  </w:pPr>
                </w:p>
              </w:tc>
              <w:tc>
                <w:tcPr>
                  <w:tcW w:w="1087" w:type="pct"/>
                  <w:vMerge/>
                </w:tcPr>
                <w:p w:rsidR="00A1417B" w:rsidRPr="005A13E3" w:rsidRDefault="00A1417B" w:rsidP="00A95966">
                  <w:pPr>
                    <w:framePr w:hSpace="180" w:wrap="around" w:vAnchor="page" w:hAnchor="margin" w:xAlign="center" w:y="406"/>
                    <w:rPr>
                      <w:rFonts w:cstheme="minorHAnsi"/>
                      <w:sz w:val="12"/>
                      <w:szCs w:val="12"/>
                    </w:rPr>
                  </w:pPr>
                </w:p>
              </w:tc>
            </w:tr>
            <w:tr w:rsidR="00A1417B" w:rsidRPr="005A13E3" w:rsidTr="005A13E3">
              <w:trPr>
                <w:trHeight w:val="188"/>
              </w:trPr>
              <w:tc>
                <w:tcPr>
                  <w:tcW w:w="389" w:type="pct"/>
                  <w:vMerge/>
                </w:tcPr>
                <w:p w:rsidR="00A1417B" w:rsidRPr="005A13E3" w:rsidRDefault="00A1417B" w:rsidP="00A95966">
                  <w:pPr>
                    <w:framePr w:hSpace="180" w:wrap="around" w:vAnchor="page" w:hAnchor="margin" w:xAlign="center" w:y="406"/>
                    <w:rPr>
                      <w:rFonts w:cstheme="minorHAnsi"/>
                      <w:sz w:val="12"/>
                      <w:szCs w:val="12"/>
                    </w:rPr>
                  </w:pPr>
                </w:p>
              </w:tc>
              <w:tc>
                <w:tcPr>
                  <w:tcW w:w="1550" w:type="pct"/>
                </w:tcPr>
                <w:p w:rsidR="00A1417B" w:rsidRPr="00A1417B" w:rsidRDefault="00A1417B" w:rsidP="00A1417B">
                  <w:pPr>
                    <w:pStyle w:val="ListParagraph"/>
                    <w:numPr>
                      <w:ilvl w:val="0"/>
                      <w:numId w:val="11"/>
                    </w:numPr>
                    <w:rPr>
                      <w:rFonts w:cstheme="minorHAnsi"/>
                      <w:sz w:val="12"/>
                      <w:szCs w:val="12"/>
                    </w:rPr>
                  </w:pPr>
                  <w:r w:rsidRPr="005A13E3">
                    <w:rPr>
                      <w:rFonts w:cstheme="minorHAnsi"/>
                      <w:sz w:val="12"/>
                      <w:szCs w:val="12"/>
                    </w:rPr>
                    <w:t>Attend health &amp; wellbeing in schools meetings – initiate review of group mem</w:t>
                  </w:r>
                  <w:r>
                    <w:rPr>
                      <w:rFonts w:cstheme="minorHAnsi"/>
                      <w:sz w:val="12"/>
                      <w:szCs w:val="12"/>
                    </w:rPr>
                    <w:t>bership and terms of reference.</w:t>
                  </w:r>
                </w:p>
              </w:tc>
              <w:tc>
                <w:tcPr>
                  <w:tcW w:w="450" w:type="pct"/>
                </w:tcPr>
                <w:p w:rsidR="00A1417B" w:rsidRDefault="004A0B51" w:rsidP="00A95966">
                  <w:pPr>
                    <w:framePr w:hSpace="180" w:wrap="around" w:vAnchor="page" w:hAnchor="margin" w:xAlign="center" w:y="406"/>
                    <w:rPr>
                      <w:rFonts w:cstheme="minorHAnsi"/>
                      <w:sz w:val="12"/>
                      <w:szCs w:val="12"/>
                    </w:rPr>
                  </w:pPr>
                  <w:r>
                    <w:rPr>
                      <w:rFonts w:cstheme="minorHAnsi"/>
                      <w:sz w:val="12"/>
                      <w:szCs w:val="12"/>
                    </w:rPr>
                    <w:t>Termly</w:t>
                  </w:r>
                </w:p>
                <w:p w:rsidR="004A0B51" w:rsidRDefault="004A0B51" w:rsidP="00A95966">
                  <w:pPr>
                    <w:framePr w:hSpace="180" w:wrap="around" w:vAnchor="page" w:hAnchor="margin" w:xAlign="center" w:y="406"/>
                    <w:rPr>
                      <w:rFonts w:cstheme="minorHAnsi"/>
                      <w:sz w:val="12"/>
                      <w:szCs w:val="12"/>
                    </w:rPr>
                  </w:pPr>
                  <w:r>
                    <w:rPr>
                      <w:rFonts w:cstheme="minorHAnsi"/>
                      <w:sz w:val="12"/>
                      <w:szCs w:val="12"/>
                    </w:rPr>
                    <w:t>Sept ‘19</w:t>
                  </w:r>
                </w:p>
              </w:tc>
              <w:tc>
                <w:tcPr>
                  <w:tcW w:w="1524" w:type="pct"/>
                  <w:vMerge/>
                </w:tcPr>
                <w:p w:rsidR="00A1417B" w:rsidRPr="005A13E3" w:rsidRDefault="00A1417B" w:rsidP="00A95966">
                  <w:pPr>
                    <w:framePr w:hSpace="180" w:wrap="around" w:vAnchor="page" w:hAnchor="margin" w:xAlign="center" w:y="406"/>
                    <w:rPr>
                      <w:rFonts w:cstheme="minorHAnsi"/>
                      <w:sz w:val="12"/>
                      <w:szCs w:val="12"/>
                    </w:rPr>
                  </w:pPr>
                </w:p>
              </w:tc>
              <w:tc>
                <w:tcPr>
                  <w:tcW w:w="1087" w:type="pct"/>
                  <w:vMerge/>
                </w:tcPr>
                <w:p w:rsidR="00A1417B" w:rsidRPr="005A13E3" w:rsidRDefault="00A1417B" w:rsidP="00A95966">
                  <w:pPr>
                    <w:framePr w:hSpace="180" w:wrap="around" w:vAnchor="page" w:hAnchor="margin" w:xAlign="center" w:y="406"/>
                    <w:rPr>
                      <w:rFonts w:cstheme="minorHAnsi"/>
                      <w:sz w:val="12"/>
                      <w:szCs w:val="12"/>
                    </w:rPr>
                  </w:pPr>
                </w:p>
              </w:tc>
            </w:tr>
            <w:tr w:rsidR="004A0B51" w:rsidRPr="005A13E3" w:rsidTr="005A13E3">
              <w:trPr>
                <w:trHeight w:val="188"/>
              </w:trPr>
              <w:tc>
                <w:tcPr>
                  <w:tcW w:w="389" w:type="pct"/>
                  <w:vMerge/>
                </w:tcPr>
                <w:p w:rsidR="004A0B51" w:rsidRPr="005A13E3" w:rsidRDefault="004A0B51" w:rsidP="00A95966">
                  <w:pPr>
                    <w:framePr w:hSpace="180" w:wrap="around" w:vAnchor="page" w:hAnchor="margin" w:xAlign="center" w:y="406"/>
                    <w:rPr>
                      <w:rFonts w:cstheme="minorHAnsi"/>
                      <w:sz w:val="12"/>
                      <w:szCs w:val="12"/>
                    </w:rPr>
                  </w:pPr>
                </w:p>
              </w:tc>
              <w:tc>
                <w:tcPr>
                  <w:tcW w:w="1550" w:type="pct"/>
                </w:tcPr>
                <w:p w:rsidR="004A0B51" w:rsidRPr="00A1417B" w:rsidRDefault="004A0B51" w:rsidP="00A1417B">
                  <w:pPr>
                    <w:pStyle w:val="ListParagraph"/>
                    <w:numPr>
                      <w:ilvl w:val="0"/>
                      <w:numId w:val="11"/>
                    </w:numPr>
                    <w:rPr>
                      <w:rFonts w:cstheme="minorHAnsi"/>
                      <w:sz w:val="12"/>
                      <w:szCs w:val="12"/>
                    </w:rPr>
                  </w:pPr>
                  <w:r w:rsidRPr="005A13E3">
                    <w:rPr>
                      <w:rFonts w:cstheme="minorHAnsi"/>
                      <w:sz w:val="12"/>
                      <w:szCs w:val="12"/>
                    </w:rPr>
                    <w:t xml:space="preserve">Attend and contribute </w:t>
                  </w:r>
                  <w:r>
                    <w:rPr>
                      <w:rFonts w:cstheme="minorHAnsi"/>
                      <w:sz w:val="12"/>
                      <w:szCs w:val="12"/>
                    </w:rPr>
                    <w:t>to BSIL PSHE regional meetings.</w:t>
                  </w:r>
                </w:p>
              </w:tc>
              <w:tc>
                <w:tcPr>
                  <w:tcW w:w="450" w:type="pct"/>
                  <w:vMerge w:val="restart"/>
                </w:tcPr>
                <w:p w:rsidR="004A0B51" w:rsidRDefault="004A0B51" w:rsidP="00A95966">
                  <w:pPr>
                    <w:framePr w:hSpace="180" w:wrap="around" w:vAnchor="page" w:hAnchor="margin" w:xAlign="center" w:y="406"/>
                    <w:rPr>
                      <w:rFonts w:cstheme="minorHAnsi"/>
                      <w:sz w:val="12"/>
                      <w:szCs w:val="12"/>
                    </w:rPr>
                  </w:pPr>
                  <w:r>
                    <w:rPr>
                      <w:rFonts w:cstheme="minorHAnsi"/>
                      <w:sz w:val="12"/>
                      <w:szCs w:val="12"/>
                    </w:rPr>
                    <w:t>Termly</w:t>
                  </w:r>
                </w:p>
              </w:tc>
              <w:tc>
                <w:tcPr>
                  <w:tcW w:w="1524" w:type="pct"/>
                  <w:vMerge/>
                </w:tcPr>
                <w:p w:rsidR="004A0B51" w:rsidRPr="005A13E3" w:rsidRDefault="004A0B51" w:rsidP="00A95966">
                  <w:pPr>
                    <w:framePr w:hSpace="180" w:wrap="around" w:vAnchor="page" w:hAnchor="margin" w:xAlign="center" w:y="406"/>
                    <w:rPr>
                      <w:rFonts w:cstheme="minorHAnsi"/>
                      <w:sz w:val="12"/>
                      <w:szCs w:val="12"/>
                    </w:rPr>
                  </w:pPr>
                </w:p>
              </w:tc>
              <w:tc>
                <w:tcPr>
                  <w:tcW w:w="1087" w:type="pct"/>
                  <w:vMerge/>
                </w:tcPr>
                <w:p w:rsidR="004A0B51" w:rsidRPr="005A13E3" w:rsidRDefault="004A0B51" w:rsidP="00A95966">
                  <w:pPr>
                    <w:framePr w:hSpace="180" w:wrap="around" w:vAnchor="page" w:hAnchor="margin" w:xAlign="center" w:y="406"/>
                    <w:rPr>
                      <w:rFonts w:cstheme="minorHAnsi"/>
                      <w:sz w:val="12"/>
                      <w:szCs w:val="12"/>
                    </w:rPr>
                  </w:pPr>
                </w:p>
              </w:tc>
            </w:tr>
            <w:tr w:rsidR="004A0B51" w:rsidRPr="005A13E3" w:rsidTr="005A13E3">
              <w:trPr>
                <w:trHeight w:val="188"/>
              </w:trPr>
              <w:tc>
                <w:tcPr>
                  <w:tcW w:w="389" w:type="pct"/>
                  <w:vMerge/>
                </w:tcPr>
                <w:p w:rsidR="004A0B51" w:rsidRPr="005A13E3" w:rsidRDefault="004A0B51" w:rsidP="00A95966">
                  <w:pPr>
                    <w:framePr w:hSpace="180" w:wrap="around" w:vAnchor="page" w:hAnchor="margin" w:xAlign="center" w:y="406"/>
                    <w:rPr>
                      <w:rFonts w:cstheme="minorHAnsi"/>
                      <w:sz w:val="12"/>
                      <w:szCs w:val="12"/>
                    </w:rPr>
                  </w:pPr>
                </w:p>
              </w:tc>
              <w:tc>
                <w:tcPr>
                  <w:tcW w:w="1550" w:type="pct"/>
                </w:tcPr>
                <w:p w:rsidR="004A0B51" w:rsidRPr="00A1417B" w:rsidRDefault="004A0B51" w:rsidP="00A1417B">
                  <w:pPr>
                    <w:pStyle w:val="ListParagraph"/>
                    <w:numPr>
                      <w:ilvl w:val="0"/>
                      <w:numId w:val="11"/>
                    </w:numPr>
                    <w:rPr>
                      <w:rFonts w:cstheme="minorHAnsi"/>
                      <w:sz w:val="12"/>
                      <w:szCs w:val="12"/>
                    </w:rPr>
                  </w:pPr>
                  <w:r w:rsidRPr="005A13E3">
                    <w:rPr>
                      <w:rFonts w:cstheme="minorHAnsi"/>
                      <w:sz w:val="12"/>
                      <w:szCs w:val="12"/>
                    </w:rPr>
                    <w:t>Lead Synergy PSHE coordinators’ termly meetings</w:t>
                  </w:r>
                  <w:r>
                    <w:rPr>
                      <w:rFonts w:cstheme="minorHAnsi"/>
                      <w:sz w:val="12"/>
                      <w:szCs w:val="12"/>
                    </w:rPr>
                    <w:t>.</w:t>
                  </w:r>
                </w:p>
              </w:tc>
              <w:tc>
                <w:tcPr>
                  <w:tcW w:w="450" w:type="pct"/>
                  <w:vMerge/>
                </w:tcPr>
                <w:p w:rsidR="004A0B51" w:rsidRDefault="004A0B51" w:rsidP="00A95966">
                  <w:pPr>
                    <w:framePr w:hSpace="180" w:wrap="around" w:vAnchor="page" w:hAnchor="margin" w:xAlign="center" w:y="406"/>
                    <w:rPr>
                      <w:rFonts w:cstheme="minorHAnsi"/>
                      <w:sz w:val="12"/>
                      <w:szCs w:val="12"/>
                    </w:rPr>
                  </w:pPr>
                </w:p>
              </w:tc>
              <w:tc>
                <w:tcPr>
                  <w:tcW w:w="1524" w:type="pct"/>
                  <w:vMerge/>
                </w:tcPr>
                <w:p w:rsidR="004A0B51" w:rsidRPr="005A13E3" w:rsidRDefault="004A0B51" w:rsidP="00A95966">
                  <w:pPr>
                    <w:framePr w:hSpace="180" w:wrap="around" w:vAnchor="page" w:hAnchor="margin" w:xAlign="center" w:y="406"/>
                    <w:rPr>
                      <w:rFonts w:cstheme="minorHAnsi"/>
                      <w:sz w:val="12"/>
                      <w:szCs w:val="12"/>
                    </w:rPr>
                  </w:pPr>
                </w:p>
              </w:tc>
              <w:tc>
                <w:tcPr>
                  <w:tcW w:w="1087" w:type="pct"/>
                  <w:vMerge/>
                </w:tcPr>
                <w:p w:rsidR="004A0B51" w:rsidRPr="005A13E3" w:rsidRDefault="004A0B51" w:rsidP="00A95966">
                  <w:pPr>
                    <w:framePr w:hSpace="180" w:wrap="around" w:vAnchor="page" w:hAnchor="margin" w:xAlign="center" w:y="406"/>
                    <w:rPr>
                      <w:rFonts w:cstheme="minorHAnsi"/>
                      <w:sz w:val="12"/>
                      <w:szCs w:val="12"/>
                    </w:rPr>
                  </w:pPr>
                </w:p>
              </w:tc>
            </w:tr>
            <w:tr w:rsidR="004A0B51" w:rsidRPr="005A13E3" w:rsidTr="005A13E3">
              <w:trPr>
                <w:trHeight w:val="188"/>
              </w:trPr>
              <w:tc>
                <w:tcPr>
                  <w:tcW w:w="389" w:type="pct"/>
                  <w:vMerge/>
                </w:tcPr>
                <w:p w:rsidR="004A0B51" w:rsidRPr="005A13E3" w:rsidRDefault="004A0B51" w:rsidP="00A95966">
                  <w:pPr>
                    <w:framePr w:hSpace="180" w:wrap="around" w:vAnchor="page" w:hAnchor="margin" w:xAlign="center" w:y="406"/>
                    <w:rPr>
                      <w:rFonts w:cstheme="minorHAnsi"/>
                      <w:sz w:val="12"/>
                      <w:szCs w:val="12"/>
                    </w:rPr>
                  </w:pPr>
                </w:p>
              </w:tc>
              <w:tc>
                <w:tcPr>
                  <w:tcW w:w="1550" w:type="pct"/>
                </w:tcPr>
                <w:p w:rsidR="004A0B51" w:rsidRPr="00A1417B" w:rsidRDefault="004A0B51" w:rsidP="00A1417B">
                  <w:pPr>
                    <w:pStyle w:val="ListParagraph"/>
                    <w:numPr>
                      <w:ilvl w:val="0"/>
                      <w:numId w:val="11"/>
                    </w:numPr>
                    <w:rPr>
                      <w:rFonts w:cstheme="minorHAnsi"/>
                      <w:sz w:val="12"/>
                      <w:szCs w:val="12"/>
                    </w:rPr>
                  </w:pPr>
                  <w:r w:rsidRPr="005A13E3">
                    <w:rPr>
                      <w:rFonts w:cstheme="minorHAnsi"/>
                      <w:sz w:val="12"/>
                      <w:szCs w:val="12"/>
                    </w:rPr>
                    <w:t>Facilitate south secondary schools PSHE leads’ group.</w:t>
                  </w:r>
                </w:p>
              </w:tc>
              <w:tc>
                <w:tcPr>
                  <w:tcW w:w="450" w:type="pct"/>
                  <w:vMerge/>
                </w:tcPr>
                <w:p w:rsidR="004A0B51" w:rsidRDefault="004A0B51" w:rsidP="00A95966">
                  <w:pPr>
                    <w:framePr w:hSpace="180" w:wrap="around" w:vAnchor="page" w:hAnchor="margin" w:xAlign="center" w:y="406"/>
                    <w:rPr>
                      <w:rFonts w:cstheme="minorHAnsi"/>
                      <w:sz w:val="12"/>
                      <w:szCs w:val="12"/>
                    </w:rPr>
                  </w:pPr>
                </w:p>
              </w:tc>
              <w:tc>
                <w:tcPr>
                  <w:tcW w:w="1524" w:type="pct"/>
                  <w:vMerge/>
                </w:tcPr>
                <w:p w:rsidR="004A0B51" w:rsidRPr="005A13E3" w:rsidRDefault="004A0B51" w:rsidP="00A95966">
                  <w:pPr>
                    <w:framePr w:hSpace="180" w:wrap="around" w:vAnchor="page" w:hAnchor="margin" w:xAlign="center" w:y="406"/>
                    <w:rPr>
                      <w:rFonts w:cstheme="minorHAnsi"/>
                      <w:sz w:val="12"/>
                      <w:szCs w:val="12"/>
                    </w:rPr>
                  </w:pPr>
                </w:p>
              </w:tc>
              <w:tc>
                <w:tcPr>
                  <w:tcW w:w="1087" w:type="pct"/>
                  <w:vMerge/>
                </w:tcPr>
                <w:p w:rsidR="004A0B51" w:rsidRPr="005A13E3" w:rsidRDefault="004A0B51" w:rsidP="00A95966">
                  <w:pPr>
                    <w:framePr w:hSpace="180" w:wrap="around" w:vAnchor="page" w:hAnchor="margin" w:xAlign="center" w:y="406"/>
                    <w:rPr>
                      <w:rFonts w:cstheme="minorHAnsi"/>
                      <w:sz w:val="12"/>
                      <w:szCs w:val="12"/>
                    </w:rPr>
                  </w:pPr>
                </w:p>
              </w:tc>
            </w:tr>
            <w:tr w:rsidR="00A1417B" w:rsidRPr="005A13E3" w:rsidTr="005A13E3">
              <w:trPr>
                <w:trHeight w:val="188"/>
              </w:trPr>
              <w:tc>
                <w:tcPr>
                  <w:tcW w:w="389" w:type="pct"/>
                  <w:vMerge/>
                </w:tcPr>
                <w:p w:rsidR="00A1417B" w:rsidRPr="005A13E3" w:rsidRDefault="00A1417B" w:rsidP="00A95966">
                  <w:pPr>
                    <w:framePr w:hSpace="180" w:wrap="around" w:vAnchor="page" w:hAnchor="margin" w:xAlign="center" w:y="406"/>
                    <w:rPr>
                      <w:rFonts w:cstheme="minorHAnsi"/>
                      <w:sz w:val="12"/>
                      <w:szCs w:val="12"/>
                    </w:rPr>
                  </w:pPr>
                </w:p>
              </w:tc>
              <w:tc>
                <w:tcPr>
                  <w:tcW w:w="1550" w:type="pct"/>
                </w:tcPr>
                <w:p w:rsidR="00A1417B" w:rsidRPr="005A13E3" w:rsidRDefault="00A1417B" w:rsidP="00A95966">
                  <w:pPr>
                    <w:pStyle w:val="ListParagraph"/>
                    <w:framePr w:hSpace="180" w:wrap="around" w:vAnchor="page" w:hAnchor="margin" w:xAlign="center" w:y="406"/>
                    <w:numPr>
                      <w:ilvl w:val="0"/>
                      <w:numId w:val="11"/>
                    </w:numPr>
                    <w:rPr>
                      <w:rFonts w:cstheme="minorHAnsi"/>
                      <w:sz w:val="12"/>
                      <w:szCs w:val="12"/>
                    </w:rPr>
                  </w:pPr>
                  <w:r>
                    <w:rPr>
                      <w:rFonts w:cstheme="minorHAnsi"/>
                      <w:sz w:val="12"/>
                      <w:szCs w:val="12"/>
                    </w:rPr>
                    <w:t>Deliver training for foster carers – talking to your child about relationships and sex education</w:t>
                  </w:r>
                  <w:r>
                    <w:rPr>
                      <w:rFonts w:cstheme="minorHAnsi"/>
                      <w:sz w:val="12"/>
                      <w:szCs w:val="12"/>
                    </w:rPr>
                    <w:t>.</w:t>
                  </w:r>
                </w:p>
              </w:tc>
              <w:tc>
                <w:tcPr>
                  <w:tcW w:w="450" w:type="pct"/>
                </w:tcPr>
                <w:p w:rsidR="00A1417B" w:rsidRDefault="004A0B51" w:rsidP="00A95966">
                  <w:pPr>
                    <w:framePr w:hSpace="180" w:wrap="around" w:vAnchor="page" w:hAnchor="margin" w:xAlign="center" w:y="406"/>
                    <w:rPr>
                      <w:rFonts w:cstheme="minorHAnsi"/>
                      <w:sz w:val="12"/>
                      <w:szCs w:val="12"/>
                    </w:rPr>
                  </w:pPr>
                  <w:r>
                    <w:rPr>
                      <w:rFonts w:cstheme="minorHAnsi"/>
                      <w:sz w:val="12"/>
                      <w:szCs w:val="12"/>
                    </w:rPr>
                    <w:t>Sept</w:t>
                  </w:r>
                  <w:r w:rsidR="00E95653">
                    <w:rPr>
                      <w:rFonts w:cstheme="minorHAnsi"/>
                      <w:sz w:val="12"/>
                      <w:szCs w:val="12"/>
                    </w:rPr>
                    <w:t xml:space="preserve"> ‘19</w:t>
                  </w:r>
                </w:p>
              </w:tc>
              <w:tc>
                <w:tcPr>
                  <w:tcW w:w="1524" w:type="pct"/>
                  <w:vMerge/>
                </w:tcPr>
                <w:p w:rsidR="00A1417B" w:rsidRPr="005A13E3" w:rsidRDefault="00A1417B" w:rsidP="00A95966">
                  <w:pPr>
                    <w:framePr w:hSpace="180" w:wrap="around" w:vAnchor="page" w:hAnchor="margin" w:xAlign="center" w:y="406"/>
                    <w:rPr>
                      <w:rFonts w:cstheme="minorHAnsi"/>
                      <w:sz w:val="12"/>
                      <w:szCs w:val="12"/>
                    </w:rPr>
                  </w:pPr>
                </w:p>
              </w:tc>
              <w:tc>
                <w:tcPr>
                  <w:tcW w:w="1087" w:type="pct"/>
                  <w:vMerge/>
                </w:tcPr>
                <w:p w:rsidR="00A1417B" w:rsidRPr="005A13E3" w:rsidRDefault="00A1417B" w:rsidP="00A95966">
                  <w:pPr>
                    <w:framePr w:hSpace="180" w:wrap="around" w:vAnchor="page" w:hAnchor="margin" w:xAlign="center" w:y="406"/>
                    <w:rPr>
                      <w:rFonts w:cstheme="minorHAnsi"/>
                      <w:sz w:val="12"/>
                      <w:szCs w:val="12"/>
                    </w:rPr>
                  </w:pPr>
                </w:p>
              </w:tc>
            </w:tr>
            <w:tr w:rsidR="00471891" w:rsidRPr="005A13E3" w:rsidTr="00E95653">
              <w:trPr>
                <w:trHeight w:val="23"/>
              </w:trPr>
              <w:tc>
                <w:tcPr>
                  <w:tcW w:w="389" w:type="pct"/>
                  <w:vMerge w:val="restart"/>
                </w:tcPr>
                <w:p w:rsidR="00471891" w:rsidRPr="005A13E3" w:rsidRDefault="00471891" w:rsidP="00A95966">
                  <w:pPr>
                    <w:framePr w:hSpace="180" w:wrap="around" w:vAnchor="page" w:hAnchor="margin" w:xAlign="center" w:y="406"/>
                    <w:rPr>
                      <w:rFonts w:cstheme="minorHAnsi"/>
                      <w:sz w:val="12"/>
                      <w:szCs w:val="12"/>
                    </w:rPr>
                  </w:pPr>
                  <w:r w:rsidRPr="005A13E3">
                    <w:rPr>
                      <w:rFonts w:cstheme="minorHAnsi"/>
                      <w:sz w:val="12"/>
                      <w:szCs w:val="12"/>
                    </w:rPr>
                    <w:t>1 &amp; 2</w:t>
                  </w:r>
                </w:p>
              </w:tc>
              <w:tc>
                <w:tcPr>
                  <w:tcW w:w="1550" w:type="pct"/>
                </w:tcPr>
                <w:p w:rsidR="00471891" w:rsidRPr="00E95653" w:rsidRDefault="00471891" w:rsidP="00E95653">
                  <w:pPr>
                    <w:pStyle w:val="ListParagraph"/>
                    <w:framePr w:hSpace="180" w:wrap="around" w:vAnchor="page" w:hAnchor="margin" w:xAlign="center" w:y="406"/>
                    <w:numPr>
                      <w:ilvl w:val="0"/>
                      <w:numId w:val="12"/>
                    </w:numPr>
                    <w:rPr>
                      <w:rFonts w:cstheme="minorHAnsi"/>
                      <w:sz w:val="12"/>
                      <w:szCs w:val="12"/>
                    </w:rPr>
                  </w:pPr>
                  <w:r w:rsidRPr="00E95653">
                    <w:rPr>
                      <w:rFonts w:cstheme="minorHAnsi"/>
                      <w:sz w:val="12"/>
                      <w:szCs w:val="12"/>
                    </w:rPr>
                    <w:t>Coordinate and contribute to RSE training day for secondary schools.</w:t>
                  </w:r>
                </w:p>
              </w:tc>
              <w:tc>
                <w:tcPr>
                  <w:tcW w:w="450" w:type="pct"/>
                </w:tcPr>
                <w:p w:rsidR="00471891" w:rsidRPr="005A13E3" w:rsidRDefault="00471891" w:rsidP="00A95966">
                  <w:pPr>
                    <w:framePr w:hSpace="180" w:wrap="around" w:vAnchor="page" w:hAnchor="margin" w:xAlign="center" w:y="406"/>
                    <w:rPr>
                      <w:rFonts w:cstheme="minorHAnsi"/>
                      <w:sz w:val="12"/>
                      <w:szCs w:val="12"/>
                    </w:rPr>
                  </w:pPr>
                  <w:r>
                    <w:rPr>
                      <w:rFonts w:cstheme="minorHAnsi"/>
                      <w:sz w:val="12"/>
                      <w:szCs w:val="12"/>
                    </w:rPr>
                    <w:t>June ‘19</w:t>
                  </w:r>
                </w:p>
              </w:tc>
              <w:tc>
                <w:tcPr>
                  <w:tcW w:w="1524" w:type="pct"/>
                  <w:vMerge w:val="restart"/>
                </w:tcPr>
                <w:p w:rsidR="00471891" w:rsidRDefault="00471891" w:rsidP="00A95966">
                  <w:pPr>
                    <w:framePr w:hSpace="180" w:wrap="around" w:vAnchor="page" w:hAnchor="margin" w:xAlign="center" w:y="406"/>
                    <w:rPr>
                      <w:rFonts w:cstheme="minorHAnsi"/>
                      <w:sz w:val="12"/>
                      <w:szCs w:val="12"/>
                    </w:rPr>
                  </w:pPr>
                  <w:r>
                    <w:rPr>
                      <w:rFonts w:cstheme="minorHAnsi"/>
                      <w:sz w:val="12"/>
                      <w:szCs w:val="12"/>
                    </w:rPr>
                    <w:t>Schools pre</w:t>
                  </w:r>
                  <w:r w:rsidR="00B736F4">
                    <w:rPr>
                      <w:rFonts w:cstheme="minorHAnsi"/>
                      <w:sz w:val="12"/>
                      <w:szCs w:val="12"/>
                    </w:rPr>
                    <w:t xml:space="preserve">pared and confident to deliver </w:t>
                  </w:r>
                  <w:r>
                    <w:rPr>
                      <w:rFonts w:cstheme="minorHAnsi"/>
                      <w:sz w:val="12"/>
                      <w:szCs w:val="12"/>
                    </w:rPr>
                    <w:t>high quality statutory RS and H E form Sept ’20.</w:t>
                  </w:r>
                </w:p>
                <w:p w:rsidR="00471891" w:rsidRDefault="00B736F4" w:rsidP="00A95966">
                  <w:pPr>
                    <w:framePr w:hSpace="180" w:wrap="around" w:vAnchor="page" w:hAnchor="margin" w:xAlign="center" w:y="406"/>
                    <w:rPr>
                      <w:rFonts w:cstheme="minorHAnsi"/>
                      <w:sz w:val="12"/>
                      <w:szCs w:val="12"/>
                    </w:rPr>
                  </w:pPr>
                  <w:r>
                    <w:rPr>
                      <w:rFonts w:cstheme="minorHAnsi"/>
                      <w:sz w:val="12"/>
                      <w:szCs w:val="12"/>
                    </w:rPr>
                    <w:t>Training evaluated positively with delegates aware of their roles and responsibilities.</w:t>
                  </w:r>
                </w:p>
                <w:p w:rsidR="00471891" w:rsidRPr="005A13E3" w:rsidRDefault="00B736F4" w:rsidP="00A95966">
                  <w:pPr>
                    <w:framePr w:hSpace="180" w:wrap="around" w:vAnchor="page" w:hAnchor="margin" w:xAlign="center" w:y="406"/>
                    <w:rPr>
                      <w:rFonts w:cstheme="minorHAnsi"/>
                      <w:sz w:val="12"/>
                      <w:szCs w:val="12"/>
                    </w:rPr>
                  </w:pPr>
                  <w:r>
                    <w:rPr>
                      <w:rFonts w:cstheme="minorHAnsi"/>
                      <w:sz w:val="12"/>
                      <w:szCs w:val="12"/>
                    </w:rPr>
                    <w:t>Schools consult positively with parents and numbers of children withdrawn are minimal.</w:t>
                  </w:r>
                </w:p>
              </w:tc>
              <w:tc>
                <w:tcPr>
                  <w:tcW w:w="1087" w:type="pct"/>
                  <w:vMerge w:val="restart"/>
                </w:tcPr>
                <w:p w:rsidR="00471891" w:rsidRPr="005A13E3" w:rsidRDefault="00471891" w:rsidP="00A95966">
                  <w:pPr>
                    <w:framePr w:hSpace="180" w:wrap="around" w:vAnchor="page" w:hAnchor="margin" w:xAlign="center" w:y="406"/>
                    <w:rPr>
                      <w:rFonts w:cstheme="minorHAnsi"/>
                      <w:sz w:val="12"/>
                      <w:szCs w:val="12"/>
                    </w:rPr>
                  </w:pPr>
                </w:p>
              </w:tc>
            </w:tr>
            <w:tr w:rsidR="00471891" w:rsidRPr="005A13E3" w:rsidTr="005A13E3">
              <w:trPr>
                <w:trHeight w:val="21"/>
              </w:trPr>
              <w:tc>
                <w:tcPr>
                  <w:tcW w:w="389" w:type="pct"/>
                  <w:vMerge/>
                </w:tcPr>
                <w:p w:rsidR="00471891" w:rsidRPr="005A13E3" w:rsidRDefault="00471891" w:rsidP="00A95966">
                  <w:pPr>
                    <w:framePr w:hSpace="180" w:wrap="around" w:vAnchor="page" w:hAnchor="margin" w:xAlign="center" w:y="406"/>
                    <w:rPr>
                      <w:rFonts w:cstheme="minorHAnsi"/>
                      <w:sz w:val="12"/>
                      <w:szCs w:val="12"/>
                    </w:rPr>
                  </w:pPr>
                </w:p>
              </w:tc>
              <w:tc>
                <w:tcPr>
                  <w:tcW w:w="1550" w:type="pct"/>
                </w:tcPr>
                <w:p w:rsidR="00471891" w:rsidRPr="00E95653" w:rsidRDefault="00471891" w:rsidP="00E95653">
                  <w:pPr>
                    <w:pStyle w:val="ListParagraph"/>
                    <w:framePr w:hSpace="180" w:wrap="around" w:vAnchor="page" w:hAnchor="margin" w:xAlign="center" w:y="406"/>
                    <w:numPr>
                      <w:ilvl w:val="0"/>
                      <w:numId w:val="12"/>
                    </w:numPr>
                    <w:rPr>
                      <w:rFonts w:cstheme="minorHAnsi"/>
                      <w:sz w:val="12"/>
                      <w:szCs w:val="12"/>
                    </w:rPr>
                  </w:pPr>
                  <w:r w:rsidRPr="00E95653">
                    <w:rPr>
                      <w:rFonts w:cstheme="minorHAnsi"/>
                      <w:sz w:val="12"/>
                      <w:szCs w:val="12"/>
                    </w:rPr>
                    <w:t>Attend and contribute to Sexu</w:t>
                  </w:r>
                  <w:r>
                    <w:rPr>
                      <w:rFonts w:cstheme="minorHAnsi"/>
                      <w:sz w:val="12"/>
                      <w:szCs w:val="12"/>
                    </w:rPr>
                    <w:t>al Health Partnership meetings.</w:t>
                  </w:r>
                </w:p>
              </w:tc>
              <w:tc>
                <w:tcPr>
                  <w:tcW w:w="450" w:type="pct"/>
                </w:tcPr>
                <w:p w:rsidR="00471891" w:rsidRPr="005A13E3" w:rsidRDefault="00471891" w:rsidP="00A95966">
                  <w:pPr>
                    <w:framePr w:hSpace="180" w:wrap="around" w:vAnchor="page" w:hAnchor="margin" w:xAlign="center" w:y="406"/>
                    <w:rPr>
                      <w:rFonts w:cstheme="minorHAnsi"/>
                      <w:sz w:val="12"/>
                      <w:szCs w:val="12"/>
                    </w:rPr>
                  </w:pPr>
                  <w:r>
                    <w:rPr>
                      <w:rFonts w:cstheme="minorHAnsi"/>
                      <w:sz w:val="12"/>
                      <w:szCs w:val="12"/>
                    </w:rPr>
                    <w:t>Quarterly</w:t>
                  </w:r>
                </w:p>
              </w:tc>
              <w:tc>
                <w:tcPr>
                  <w:tcW w:w="1524" w:type="pct"/>
                  <w:vMerge/>
                </w:tcPr>
                <w:p w:rsidR="00471891" w:rsidRPr="005A13E3" w:rsidRDefault="00471891" w:rsidP="00A95966">
                  <w:pPr>
                    <w:framePr w:hSpace="180" w:wrap="around" w:vAnchor="page" w:hAnchor="margin" w:xAlign="center" w:y="406"/>
                    <w:rPr>
                      <w:rFonts w:cstheme="minorHAnsi"/>
                      <w:sz w:val="12"/>
                      <w:szCs w:val="12"/>
                    </w:rPr>
                  </w:pPr>
                </w:p>
              </w:tc>
              <w:tc>
                <w:tcPr>
                  <w:tcW w:w="1087" w:type="pct"/>
                  <w:vMerge/>
                </w:tcPr>
                <w:p w:rsidR="00471891" w:rsidRPr="005A13E3" w:rsidRDefault="00471891" w:rsidP="00A95966">
                  <w:pPr>
                    <w:framePr w:hSpace="180" w:wrap="around" w:vAnchor="page" w:hAnchor="margin" w:xAlign="center" w:y="406"/>
                    <w:rPr>
                      <w:rFonts w:cstheme="minorHAnsi"/>
                      <w:sz w:val="12"/>
                      <w:szCs w:val="12"/>
                    </w:rPr>
                  </w:pPr>
                </w:p>
              </w:tc>
            </w:tr>
            <w:tr w:rsidR="00471891" w:rsidRPr="005A13E3" w:rsidTr="005A13E3">
              <w:trPr>
                <w:trHeight w:val="21"/>
              </w:trPr>
              <w:tc>
                <w:tcPr>
                  <w:tcW w:w="389" w:type="pct"/>
                  <w:vMerge/>
                </w:tcPr>
                <w:p w:rsidR="00471891" w:rsidRPr="005A13E3" w:rsidRDefault="00471891" w:rsidP="00A95966">
                  <w:pPr>
                    <w:framePr w:hSpace="180" w:wrap="around" w:vAnchor="page" w:hAnchor="margin" w:xAlign="center" w:y="406"/>
                    <w:rPr>
                      <w:rFonts w:cstheme="minorHAnsi"/>
                      <w:sz w:val="12"/>
                      <w:szCs w:val="12"/>
                    </w:rPr>
                  </w:pPr>
                </w:p>
              </w:tc>
              <w:tc>
                <w:tcPr>
                  <w:tcW w:w="1550" w:type="pct"/>
                </w:tcPr>
                <w:p w:rsidR="00471891" w:rsidRPr="00E95653" w:rsidRDefault="00471891" w:rsidP="00E95653">
                  <w:pPr>
                    <w:pStyle w:val="ListParagraph"/>
                    <w:framePr w:hSpace="180" w:wrap="around" w:vAnchor="page" w:hAnchor="margin" w:xAlign="center" w:y="406"/>
                    <w:numPr>
                      <w:ilvl w:val="0"/>
                      <w:numId w:val="12"/>
                    </w:numPr>
                    <w:rPr>
                      <w:rFonts w:cstheme="minorHAnsi"/>
                      <w:sz w:val="12"/>
                      <w:szCs w:val="12"/>
                    </w:rPr>
                  </w:pPr>
                  <w:r w:rsidRPr="00E95653">
                    <w:rPr>
                      <w:rFonts w:cstheme="minorHAnsi"/>
                      <w:sz w:val="12"/>
                      <w:szCs w:val="12"/>
                    </w:rPr>
                    <w:t>Provide support to schools for parent consultation including via phone, email and parent workshops (particularly where schools have concerns of parents’ inter</w:t>
                  </w:r>
                  <w:r>
                    <w:rPr>
                      <w:rFonts w:cstheme="minorHAnsi"/>
                      <w:sz w:val="12"/>
                      <w:szCs w:val="12"/>
                    </w:rPr>
                    <w:t>pretation of the requirements).</w:t>
                  </w:r>
                </w:p>
              </w:tc>
              <w:tc>
                <w:tcPr>
                  <w:tcW w:w="450" w:type="pct"/>
                  <w:vMerge w:val="restart"/>
                </w:tcPr>
                <w:p w:rsidR="00471891" w:rsidRPr="005A13E3" w:rsidRDefault="00471891" w:rsidP="00A95966">
                  <w:pPr>
                    <w:framePr w:hSpace="180" w:wrap="around" w:vAnchor="page" w:hAnchor="margin" w:xAlign="center" w:y="406"/>
                    <w:rPr>
                      <w:rFonts w:cstheme="minorHAnsi"/>
                      <w:sz w:val="12"/>
                      <w:szCs w:val="12"/>
                    </w:rPr>
                  </w:pPr>
                  <w:r>
                    <w:rPr>
                      <w:rFonts w:cstheme="minorHAnsi"/>
                      <w:sz w:val="12"/>
                      <w:szCs w:val="12"/>
                    </w:rPr>
                    <w:t>On going</w:t>
                  </w:r>
                </w:p>
              </w:tc>
              <w:tc>
                <w:tcPr>
                  <w:tcW w:w="1524" w:type="pct"/>
                  <w:vMerge/>
                </w:tcPr>
                <w:p w:rsidR="00471891" w:rsidRPr="005A13E3" w:rsidRDefault="00471891" w:rsidP="00A95966">
                  <w:pPr>
                    <w:framePr w:hSpace="180" w:wrap="around" w:vAnchor="page" w:hAnchor="margin" w:xAlign="center" w:y="406"/>
                    <w:rPr>
                      <w:rFonts w:cstheme="minorHAnsi"/>
                      <w:sz w:val="12"/>
                      <w:szCs w:val="12"/>
                    </w:rPr>
                  </w:pPr>
                </w:p>
              </w:tc>
              <w:tc>
                <w:tcPr>
                  <w:tcW w:w="1087" w:type="pct"/>
                  <w:vMerge/>
                </w:tcPr>
                <w:p w:rsidR="00471891" w:rsidRPr="005A13E3" w:rsidRDefault="00471891" w:rsidP="00A95966">
                  <w:pPr>
                    <w:framePr w:hSpace="180" w:wrap="around" w:vAnchor="page" w:hAnchor="margin" w:xAlign="center" w:y="406"/>
                    <w:rPr>
                      <w:rFonts w:cstheme="minorHAnsi"/>
                      <w:sz w:val="12"/>
                      <w:szCs w:val="12"/>
                    </w:rPr>
                  </w:pPr>
                </w:p>
              </w:tc>
            </w:tr>
            <w:tr w:rsidR="00471891" w:rsidRPr="005A13E3" w:rsidTr="005A13E3">
              <w:trPr>
                <w:trHeight w:val="21"/>
              </w:trPr>
              <w:tc>
                <w:tcPr>
                  <w:tcW w:w="389" w:type="pct"/>
                  <w:vMerge/>
                </w:tcPr>
                <w:p w:rsidR="00471891" w:rsidRPr="005A13E3" w:rsidRDefault="00471891" w:rsidP="00A95966">
                  <w:pPr>
                    <w:framePr w:hSpace="180" w:wrap="around" w:vAnchor="page" w:hAnchor="margin" w:xAlign="center" w:y="406"/>
                    <w:rPr>
                      <w:rFonts w:cstheme="minorHAnsi"/>
                      <w:sz w:val="12"/>
                      <w:szCs w:val="12"/>
                    </w:rPr>
                  </w:pPr>
                </w:p>
              </w:tc>
              <w:tc>
                <w:tcPr>
                  <w:tcW w:w="1550" w:type="pct"/>
                </w:tcPr>
                <w:p w:rsidR="00471891" w:rsidRPr="00E95653" w:rsidRDefault="00471891" w:rsidP="00E95653">
                  <w:pPr>
                    <w:pStyle w:val="ListParagraph"/>
                    <w:framePr w:hSpace="180" w:wrap="around" w:vAnchor="page" w:hAnchor="margin" w:xAlign="center" w:y="406"/>
                    <w:numPr>
                      <w:ilvl w:val="0"/>
                      <w:numId w:val="12"/>
                    </w:numPr>
                    <w:rPr>
                      <w:rFonts w:cstheme="minorHAnsi"/>
                      <w:sz w:val="12"/>
                      <w:szCs w:val="12"/>
                    </w:rPr>
                  </w:pPr>
                  <w:r w:rsidRPr="00E95653">
                    <w:rPr>
                      <w:rFonts w:cstheme="minorHAnsi"/>
                      <w:sz w:val="12"/>
                      <w:szCs w:val="12"/>
                    </w:rPr>
                    <w:t>Disseminate information about requirements via Hea</w:t>
                  </w:r>
                  <w:r>
                    <w:rPr>
                      <w:rFonts w:cstheme="minorHAnsi"/>
                      <w:sz w:val="12"/>
                      <w:szCs w:val="12"/>
                    </w:rPr>
                    <w:t>d Lines, keep webpages updated.</w:t>
                  </w:r>
                </w:p>
              </w:tc>
              <w:tc>
                <w:tcPr>
                  <w:tcW w:w="450" w:type="pct"/>
                  <w:vMerge/>
                </w:tcPr>
                <w:p w:rsidR="00471891" w:rsidRPr="005A13E3" w:rsidRDefault="00471891" w:rsidP="00A95966">
                  <w:pPr>
                    <w:framePr w:hSpace="180" w:wrap="around" w:vAnchor="page" w:hAnchor="margin" w:xAlign="center" w:y="406"/>
                    <w:rPr>
                      <w:rFonts w:cstheme="minorHAnsi"/>
                      <w:sz w:val="12"/>
                      <w:szCs w:val="12"/>
                    </w:rPr>
                  </w:pPr>
                </w:p>
              </w:tc>
              <w:tc>
                <w:tcPr>
                  <w:tcW w:w="1524" w:type="pct"/>
                  <w:vMerge/>
                </w:tcPr>
                <w:p w:rsidR="00471891" w:rsidRPr="005A13E3" w:rsidRDefault="00471891" w:rsidP="00A95966">
                  <w:pPr>
                    <w:framePr w:hSpace="180" w:wrap="around" w:vAnchor="page" w:hAnchor="margin" w:xAlign="center" w:y="406"/>
                    <w:rPr>
                      <w:rFonts w:cstheme="minorHAnsi"/>
                      <w:sz w:val="12"/>
                      <w:szCs w:val="12"/>
                    </w:rPr>
                  </w:pPr>
                </w:p>
              </w:tc>
              <w:tc>
                <w:tcPr>
                  <w:tcW w:w="1087" w:type="pct"/>
                  <w:vMerge/>
                </w:tcPr>
                <w:p w:rsidR="00471891" w:rsidRPr="005A13E3" w:rsidRDefault="00471891" w:rsidP="00A95966">
                  <w:pPr>
                    <w:framePr w:hSpace="180" w:wrap="around" w:vAnchor="page" w:hAnchor="margin" w:xAlign="center" w:y="406"/>
                    <w:rPr>
                      <w:rFonts w:cstheme="minorHAnsi"/>
                      <w:sz w:val="12"/>
                      <w:szCs w:val="12"/>
                    </w:rPr>
                  </w:pPr>
                </w:p>
              </w:tc>
            </w:tr>
            <w:tr w:rsidR="00471891" w:rsidRPr="005A13E3" w:rsidTr="00E95653">
              <w:trPr>
                <w:trHeight w:val="252"/>
              </w:trPr>
              <w:tc>
                <w:tcPr>
                  <w:tcW w:w="389" w:type="pct"/>
                  <w:vMerge/>
                </w:tcPr>
                <w:p w:rsidR="00471891" w:rsidRPr="005A13E3" w:rsidRDefault="00471891" w:rsidP="00A95966">
                  <w:pPr>
                    <w:framePr w:hSpace="180" w:wrap="around" w:vAnchor="page" w:hAnchor="margin" w:xAlign="center" w:y="406"/>
                    <w:rPr>
                      <w:rFonts w:cstheme="minorHAnsi"/>
                      <w:sz w:val="12"/>
                      <w:szCs w:val="12"/>
                    </w:rPr>
                  </w:pPr>
                </w:p>
              </w:tc>
              <w:tc>
                <w:tcPr>
                  <w:tcW w:w="1550" w:type="pct"/>
                </w:tcPr>
                <w:p w:rsidR="00471891" w:rsidRPr="00E95653" w:rsidRDefault="00471891" w:rsidP="00E95653">
                  <w:pPr>
                    <w:pStyle w:val="ListParagraph"/>
                    <w:framePr w:hSpace="180" w:wrap="around" w:vAnchor="page" w:hAnchor="margin" w:xAlign="center" w:y="406"/>
                    <w:numPr>
                      <w:ilvl w:val="0"/>
                      <w:numId w:val="12"/>
                    </w:numPr>
                    <w:rPr>
                      <w:rFonts w:cstheme="minorHAnsi"/>
                      <w:sz w:val="12"/>
                      <w:szCs w:val="12"/>
                    </w:rPr>
                  </w:pPr>
                  <w:r w:rsidRPr="00E95653">
                    <w:rPr>
                      <w:rFonts w:cstheme="minorHAnsi"/>
                      <w:sz w:val="12"/>
                      <w:szCs w:val="12"/>
                    </w:rPr>
                    <w:t>Deliver session for primary schools covering requirements and cons</w:t>
                  </w:r>
                  <w:r>
                    <w:rPr>
                      <w:rFonts w:cstheme="minorHAnsi"/>
                      <w:sz w:val="12"/>
                      <w:szCs w:val="12"/>
                    </w:rPr>
                    <w:t xml:space="preserve">ulting with parents around RSE </w:t>
                  </w:r>
                </w:p>
              </w:tc>
              <w:tc>
                <w:tcPr>
                  <w:tcW w:w="450" w:type="pct"/>
                </w:tcPr>
                <w:p w:rsidR="00471891" w:rsidRPr="005A13E3" w:rsidRDefault="00471891" w:rsidP="00A95966">
                  <w:pPr>
                    <w:framePr w:hSpace="180" w:wrap="around" w:vAnchor="page" w:hAnchor="margin" w:xAlign="center" w:y="406"/>
                    <w:rPr>
                      <w:rFonts w:cstheme="minorHAnsi"/>
                      <w:sz w:val="12"/>
                      <w:szCs w:val="12"/>
                    </w:rPr>
                  </w:pPr>
                  <w:r>
                    <w:rPr>
                      <w:rFonts w:cstheme="minorHAnsi"/>
                      <w:sz w:val="12"/>
                      <w:szCs w:val="12"/>
                    </w:rPr>
                    <w:t>Nov ‘19</w:t>
                  </w:r>
                </w:p>
              </w:tc>
              <w:tc>
                <w:tcPr>
                  <w:tcW w:w="1524" w:type="pct"/>
                  <w:vMerge/>
                </w:tcPr>
                <w:p w:rsidR="00471891" w:rsidRPr="005A13E3" w:rsidRDefault="00471891" w:rsidP="00A95966">
                  <w:pPr>
                    <w:framePr w:hSpace="180" w:wrap="around" w:vAnchor="page" w:hAnchor="margin" w:xAlign="center" w:y="406"/>
                    <w:rPr>
                      <w:rFonts w:cstheme="minorHAnsi"/>
                      <w:sz w:val="12"/>
                      <w:szCs w:val="12"/>
                    </w:rPr>
                  </w:pPr>
                </w:p>
              </w:tc>
              <w:tc>
                <w:tcPr>
                  <w:tcW w:w="1087" w:type="pct"/>
                  <w:vMerge/>
                </w:tcPr>
                <w:p w:rsidR="00471891" w:rsidRPr="005A13E3" w:rsidRDefault="00471891" w:rsidP="00A95966">
                  <w:pPr>
                    <w:framePr w:hSpace="180" w:wrap="around" w:vAnchor="page" w:hAnchor="margin" w:xAlign="center" w:y="406"/>
                    <w:rPr>
                      <w:rFonts w:cstheme="minorHAnsi"/>
                      <w:sz w:val="12"/>
                      <w:szCs w:val="12"/>
                    </w:rPr>
                  </w:pPr>
                </w:p>
              </w:tc>
            </w:tr>
            <w:tr w:rsidR="00471891" w:rsidRPr="005A13E3" w:rsidTr="005A13E3">
              <w:trPr>
                <w:trHeight w:val="250"/>
              </w:trPr>
              <w:tc>
                <w:tcPr>
                  <w:tcW w:w="389" w:type="pct"/>
                  <w:vMerge/>
                </w:tcPr>
                <w:p w:rsidR="00471891" w:rsidRPr="005A13E3" w:rsidRDefault="00471891" w:rsidP="00A95966">
                  <w:pPr>
                    <w:framePr w:hSpace="180" w:wrap="around" w:vAnchor="page" w:hAnchor="margin" w:xAlign="center" w:y="406"/>
                    <w:rPr>
                      <w:rFonts w:cstheme="minorHAnsi"/>
                      <w:sz w:val="12"/>
                      <w:szCs w:val="12"/>
                    </w:rPr>
                  </w:pPr>
                </w:p>
              </w:tc>
              <w:tc>
                <w:tcPr>
                  <w:tcW w:w="1550" w:type="pct"/>
                </w:tcPr>
                <w:p w:rsidR="00471891" w:rsidRPr="00E95653" w:rsidRDefault="00471891" w:rsidP="00E95653">
                  <w:pPr>
                    <w:pStyle w:val="ListParagraph"/>
                    <w:framePr w:hSpace="180" w:wrap="around" w:vAnchor="page" w:hAnchor="margin" w:xAlign="center" w:y="406"/>
                    <w:numPr>
                      <w:ilvl w:val="0"/>
                      <w:numId w:val="12"/>
                    </w:numPr>
                    <w:rPr>
                      <w:rFonts w:cstheme="minorHAnsi"/>
                      <w:sz w:val="12"/>
                      <w:szCs w:val="12"/>
                    </w:rPr>
                  </w:pPr>
                  <w:r w:rsidRPr="00E95653">
                    <w:rPr>
                      <w:rFonts w:cstheme="minorHAnsi"/>
                      <w:sz w:val="12"/>
                      <w:szCs w:val="12"/>
                    </w:rPr>
                    <w:t>Deliver session for governors ensuring that they understand their statutory responsibilities and what b</w:t>
                  </w:r>
                  <w:r>
                    <w:rPr>
                      <w:rFonts w:cstheme="minorHAnsi"/>
                      <w:sz w:val="12"/>
                      <w:szCs w:val="12"/>
                    </w:rPr>
                    <w:t>est practice in RSE looks like.</w:t>
                  </w:r>
                </w:p>
              </w:tc>
              <w:tc>
                <w:tcPr>
                  <w:tcW w:w="450" w:type="pct"/>
                </w:tcPr>
                <w:p w:rsidR="00471891" w:rsidRPr="005A13E3" w:rsidRDefault="00471891" w:rsidP="00A95966">
                  <w:pPr>
                    <w:framePr w:hSpace="180" w:wrap="around" w:vAnchor="page" w:hAnchor="margin" w:xAlign="center" w:y="406"/>
                    <w:rPr>
                      <w:rFonts w:cstheme="minorHAnsi"/>
                      <w:sz w:val="12"/>
                      <w:szCs w:val="12"/>
                    </w:rPr>
                  </w:pPr>
                  <w:r>
                    <w:rPr>
                      <w:rFonts w:cstheme="minorHAnsi"/>
                      <w:sz w:val="12"/>
                      <w:szCs w:val="12"/>
                    </w:rPr>
                    <w:t>Mar ‘19</w:t>
                  </w:r>
                </w:p>
              </w:tc>
              <w:tc>
                <w:tcPr>
                  <w:tcW w:w="1524" w:type="pct"/>
                  <w:vMerge/>
                </w:tcPr>
                <w:p w:rsidR="00471891" w:rsidRPr="005A13E3" w:rsidRDefault="00471891" w:rsidP="00A95966">
                  <w:pPr>
                    <w:framePr w:hSpace="180" w:wrap="around" w:vAnchor="page" w:hAnchor="margin" w:xAlign="center" w:y="406"/>
                    <w:rPr>
                      <w:rFonts w:cstheme="minorHAnsi"/>
                      <w:sz w:val="12"/>
                      <w:szCs w:val="12"/>
                    </w:rPr>
                  </w:pPr>
                </w:p>
              </w:tc>
              <w:tc>
                <w:tcPr>
                  <w:tcW w:w="1087" w:type="pct"/>
                  <w:vMerge/>
                </w:tcPr>
                <w:p w:rsidR="00471891" w:rsidRPr="005A13E3" w:rsidRDefault="00471891" w:rsidP="00A95966">
                  <w:pPr>
                    <w:framePr w:hSpace="180" w:wrap="around" w:vAnchor="page" w:hAnchor="margin" w:xAlign="center" w:y="406"/>
                    <w:rPr>
                      <w:rFonts w:cstheme="minorHAnsi"/>
                      <w:sz w:val="12"/>
                      <w:szCs w:val="12"/>
                    </w:rPr>
                  </w:pPr>
                </w:p>
              </w:tc>
            </w:tr>
            <w:tr w:rsidR="00471891" w:rsidRPr="005A13E3" w:rsidTr="005A13E3">
              <w:trPr>
                <w:trHeight w:val="250"/>
              </w:trPr>
              <w:tc>
                <w:tcPr>
                  <w:tcW w:w="389" w:type="pct"/>
                  <w:vMerge/>
                </w:tcPr>
                <w:p w:rsidR="00471891" w:rsidRPr="005A13E3" w:rsidRDefault="00471891" w:rsidP="00A95966">
                  <w:pPr>
                    <w:framePr w:hSpace="180" w:wrap="around" w:vAnchor="page" w:hAnchor="margin" w:xAlign="center" w:y="406"/>
                    <w:rPr>
                      <w:rFonts w:cstheme="minorHAnsi"/>
                      <w:sz w:val="12"/>
                      <w:szCs w:val="12"/>
                    </w:rPr>
                  </w:pPr>
                </w:p>
              </w:tc>
              <w:tc>
                <w:tcPr>
                  <w:tcW w:w="1550" w:type="pct"/>
                </w:tcPr>
                <w:p w:rsidR="00471891" w:rsidRPr="00E95653" w:rsidRDefault="00471891" w:rsidP="00E95653">
                  <w:pPr>
                    <w:pStyle w:val="ListParagraph"/>
                    <w:framePr w:hSpace="180" w:wrap="around" w:vAnchor="page" w:hAnchor="margin" w:xAlign="center" w:y="406"/>
                    <w:numPr>
                      <w:ilvl w:val="0"/>
                      <w:numId w:val="12"/>
                    </w:numPr>
                    <w:rPr>
                      <w:rFonts w:cstheme="minorHAnsi"/>
                      <w:sz w:val="12"/>
                      <w:szCs w:val="12"/>
                    </w:rPr>
                  </w:pPr>
                  <w:r w:rsidRPr="00E95653">
                    <w:rPr>
                      <w:rFonts w:cstheme="minorHAnsi"/>
                      <w:sz w:val="12"/>
                      <w:szCs w:val="12"/>
                    </w:rPr>
                    <w:t>Attend Sex Ed Forum conference – share relevant info with schools.</w:t>
                  </w:r>
                </w:p>
              </w:tc>
              <w:tc>
                <w:tcPr>
                  <w:tcW w:w="450" w:type="pct"/>
                </w:tcPr>
                <w:p w:rsidR="00471891" w:rsidRPr="005A13E3" w:rsidRDefault="00471891" w:rsidP="00A95966">
                  <w:pPr>
                    <w:framePr w:hSpace="180" w:wrap="around" w:vAnchor="page" w:hAnchor="margin" w:xAlign="center" w:y="406"/>
                    <w:rPr>
                      <w:rFonts w:cstheme="minorHAnsi"/>
                      <w:sz w:val="12"/>
                      <w:szCs w:val="12"/>
                    </w:rPr>
                  </w:pPr>
                  <w:r>
                    <w:rPr>
                      <w:rFonts w:cstheme="minorHAnsi"/>
                      <w:sz w:val="12"/>
                      <w:szCs w:val="12"/>
                    </w:rPr>
                    <w:t>Nov ‘19</w:t>
                  </w:r>
                </w:p>
              </w:tc>
              <w:tc>
                <w:tcPr>
                  <w:tcW w:w="1524" w:type="pct"/>
                  <w:vMerge/>
                </w:tcPr>
                <w:p w:rsidR="00471891" w:rsidRPr="005A13E3" w:rsidRDefault="00471891" w:rsidP="00A95966">
                  <w:pPr>
                    <w:framePr w:hSpace="180" w:wrap="around" w:vAnchor="page" w:hAnchor="margin" w:xAlign="center" w:y="406"/>
                    <w:rPr>
                      <w:rFonts w:cstheme="minorHAnsi"/>
                      <w:sz w:val="12"/>
                      <w:szCs w:val="12"/>
                    </w:rPr>
                  </w:pPr>
                </w:p>
              </w:tc>
              <w:tc>
                <w:tcPr>
                  <w:tcW w:w="1087" w:type="pct"/>
                  <w:vMerge/>
                </w:tcPr>
                <w:p w:rsidR="00471891" w:rsidRPr="005A13E3" w:rsidRDefault="00471891" w:rsidP="00A95966">
                  <w:pPr>
                    <w:framePr w:hSpace="180" w:wrap="around" w:vAnchor="page" w:hAnchor="margin" w:xAlign="center" w:y="406"/>
                    <w:rPr>
                      <w:rFonts w:cstheme="minorHAnsi"/>
                      <w:sz w:val="12"/>
                      <w:szCs w:val="12"/>
                    </w:rPr>
                  </w:pPr>
                </w:p>
              </w:tc>
            </w:tr>
            <w:tr w:rsidR="00471891" w:rsidRPr="005A13E3" w:rsidTr="00471891">
              <w:trPr>
                <w:trHeight w:val="144"/>
              </w:trPr>
              <w:tc>
                <w:tcPr>
                  <w:tcW w:w="389" w:type="pct"/>
                  <w:vMerge w:val="restart"/>
                </w:tcPr>
                <w:p w:rsidR="00471891" w:rsidRPr="005A13E3" w:rsidRDefault="00471891" w:rsidP="00A95966">
                  <w:pPr>
                    <w:framePr w:hSpace="180" w:wrap="around" w:vAnchor="page" w:hAnchor="margin" w:xAlign="center" w:y="406"/>
                    <w:rPr>
                      <w:rFonts w:cstheme="minorHAnsi"/>
                      <w:sz w:val="12"/>
                      <w:szCs w:val="12"/>
                    </w:rPr>
                  </w:pPr>
                  <w:r w:rsidRPr="005A13E3">
                    <w:rPr>
                      <w:rFonts w:cstheme="minorHAnsi"/>
                      <w:sz w:val="12"/>
                      <w:szCs w:val="12"/>
                    </w:rPr>
                    <w:t>3</w:t>
                  </w:r>
                </w:p>
              </w:tc>
              <w:tc>
                <w:tcPr>
                  <w:tcW w:w="1550" w:type="pct"/>
                </w:tcPr>
                <w:p w:rsidR="00471891" w:rsidRPr="00471891" w:rsidRDefault="00471891" w:rsidP="00471891">
                  <w:pPr>
                    <w:pStyle w:val="ListParagraph"/>
                    <w:framePr w:hSpace="180" w:wrap="around" w:vAnchor="page" w:hAnchor="margin" w:xAlign="center" w:y="406"/>
                    <w:numPr>
                      <w:ilvl w:val="0"/>
                      <w:numId w:val="13"/>
                    </w:numPr>
                    <w:rPr>
                      <w:rFonts w:cstheme="minorHAnsi"/>
                      <w:sz w:val="12"/>
                      <w:szCs w:val="12"/>
                    </w:rPr>
                  </w:pPr>
                  <w:r>
                    <w:rPr>
                      <w:rFonts w:cstheme="minorHAnsi"/>
                      <w:sz w:val="12"/>
                      <w:szCs w:val="12"/>
                    </w:rPr>
                    <w:t>Contribute HRBQ data to commissioners writing bid.</w:t>
                  </w:r>
                </w:p>
              </w:tc>
              <w:tc>
                <w:tcPr>
                  <w:tcW w:w="450" w:type="pct"/>
                </w:tcPr>
                <w:p w:rsidR="00471891" w:rsidRPr="005A13E3" w:rsidRDefault="00471891" w:rsidP="00A95966">
                  <w:pPr>
                    <w:framePr w:hSpace="180" w:wrap="around" w:vAnchor="page" w:hAnchor="margin" w:xAlign="center" w:y="406"/>
                    <w:rPr>
                      <w:rFonts w:cstheme="minorHAnsi"/>
                      <w:sz w:val="12"/>
                      <w:szCs w:val="12"/>
                    </w:rPr>
                  </w:pPr>
                  <w:r>
                    <w:rPr>
                      <w:rFonts w:cstheme="minorHAnsi"/>
                      <w:sz w:val="12"/>
                      <w:szCs w:val="12"/>
                    </w:rPr>
                    <w:t>May ‘19</w:t>
                  </w:r>
                </w:p>
              </w:tc>
              <w:tc>
                <w:tcPr>
                  <w:tcW w:w="1524" w:type="pct"/>
                  <w:vMerge w:val="restart"/>
                </w:tcPr>
                <w:p w:rsidR="00471891" w:rsidRDefault="00B736F4" w:rsidP="00A95966">
                  <w:pPr>
                    <w:framePr w:hSpace="180" w:wrap="around" w:vAnchor="page" w:hAnchor="margin" w:xAlign="center" w:y="406"/>
                    <w:rPr>
                      <w:rFonts w:cstheme="minorHAnsi"/>
                      <w:sz w:val="12"/>
                      <w:szCs w:val="12"/>
                    </w:rPr>
                  </w:pPr>
                  <w:r>
                    <w:rPr>
                      <w:rFonts w:cstheme="minorHAnsi"/>
                      <w:sz w:val="12"/>
                      <w:szCs w:val="12"/>
                    </w:rPr>
                    <w:t>Bid successful.</w:t>
                  </w:r>
                </w:p>
                <w:p w:rsidR="00B736F4" w:rsidRPr="005A13E3" w:rsidRDefault="00B736F4" w:rsidP="00A95966">
                  <w:pPr>
                    <w:framePr w:hSpace="180" w:wrap="around" w:vAnchor="page" w:hAnchor="margin" w:xAlign="center" w:y="406"/>
                    <w:rPr>
                      <w:rFonts w:cstheme="minorHAnsi"/>
                      <w:sz w:val="12"/>
                      <w:szCs w:val="12"/>
                    </w:rPr>
                  </w:pPr>
                  <w:r>
                    <w:rPr>
                      <w:rFonts w:cstheme="minorHAnsi"/>
                      <w:sz w:val="12"/>
                      <w:szCs w:val="12"/>
                    </w:rPr>
                    <w:t>Schools recruited to participate.</w:t>
                  </w:r>
                </w:p>
              </w:tc>
              <w:tc>
                <w:tcPr>
                  <w:tcW w:w="1087" w:type="pct"/>
                  <w:vMerge w:val="restart"/>
                </w:tcPr>
                <w:p w:rsidR="00471891" w:rsidRPr="005A13E3" w:rsidRDefault="00471891" w:rsidP="00A95966">
                  <w:pPr>
                    <w:framePr w:hSpace="180" w:wrap="around" w:vAnchor="page" w:hAnchor="margin" w:xAlign="center" w:y="406"/>
                    <w:rPr>
                      <w:rFonts w:cstheme="minorHAnsi"/>
                      <w:sz w:val="12"/>
                      <w:szCs w:val="12"/>
                    </w:rPr>
                  </w:pPr>
                  <w:r>
                    <w:rPr>
                      <w:rFonts w:cstheme="minorHAnsi"/>
                      <w:sz w:val="12"/>
                      <w:szCs w:val="12"/>
                    </w:rPr>
                    <w:t>Early stage of project – additional actions may be added.</w:t>
                  </w:r>
                </w:p>
              </w:tc>
            </w:tr>
            <w:tr w:rsidR="00471891" w:rsidRPr="005A13E3" w:rsidTr="005A13E3">
              <w:trPr>
                <w:trHeight w:val="143"/>
              </w:trPr>
              <w:tc>
                <w:tcPr>
                  <w:tcW w:w="389" w:type="pct"/>
                  <w:vMerge/>
                </w:tcPr>
                <w:p w:rsidR="00471891" w:rsidRPr="005A13E3" w:rsidRDefault="00471891" w:rsidP="00A95966">
                  <w:pPr>
                    <w:framePr w:hSpace="180" w:wrap="around" w:vAnchor="page" w:hAnchor="margin" w:xAlign="center" w:y="406"/>
                    <w:rPr>
                      <w:rFonts w:cstheme="minorHAnsi"/>
                      <w:sz w:val="12"/>
                      <w:szCs w:val="12"/>
                    </w:rPr>
                  </w:pPr>
                </w:p>
              </w:tc>
              <w:tc>
                <w:tcPr>
                  <w:tcW w:w="1550" w:type="pct"/>
                </w:tcPr>
                <w:p w:rsidR="00471891" w:rsidRPr="00471891" w:rsidRDefault="00471891" w:rsidP="00471891">
                  <w:pPr>
                    <w:pStyle w:val="ListParagraph"/>
                    <w:numPr>
                      <w:ilvl w:val="0"/>
                      <w:numId w:val="13"/>
                    </w:numPr>
                    <w:rPr>
                      <w:rFonts w:cstheme="minorHAnsi"/>
                      <w:sz w:val="12"/>
                      <w:szCs w:val="12"/>
                    </w:rPr>
                  </w:pPr>
                  <w:r>
                    <w:rPr>
                      <w:rFonts w:cstheme="minorHAnsi"/>
                      <w:sz w:val="12"/>
                      <w:szCs w:val="12"/>
                    </w:rPr>
                    <w:t xml:space="preserve">Raise awareness of </w:t>
                  </w:r>
                  <w:r>
                    <w:rPr>
                      <w:rFonts w:cstheme="minorHAnsi"/>
                      <w:sz w:val="12"/>
                      <w:szCs w:val="12"/>
                    </w:rPr>
                    <w:t>project with schools.</w:t>
                  </w:r>
                </w:p>
              </w:tc>
              <w:tc>
                <w:tcPr>
                  <w:tcW w:w="450" w:type="pct"/>
                </w:tcPr>
                <w:p w:rsidR="00471891" w:rsidRPr="005A13E3" w:rsidRDefault="00471891" w:rsidP="00A95966">
                  <w:pPr>
                    <w:framePr w:hSpace="180" w:wrap="around" w:vAnchor="page" w:hAnchor="margin" w:xAlign="center" w:y="406"/>
                    <w:rPr>
                      <w:rFonts w:cstheme="minorHAnsi"/>
                      <w:sz w:val="12"/>
                      <w:szCs w:val="12"/>
                    </w:rPr>
                  </w:pPr>
                  <w:r>
                    <w:rPr>
                      <w:rFonts w:cstheme="minorHAnsi"/>
                      <w:sz w:val="12"/>
                      <w:szCs w:val="12"/>
                    </w:rPr>
                    <w:t>July ‘19</w:t>
                  </w:r>
                </w:p>
              </w:tc>
              <w:tc>
                <w:tcPr>
                  <w:tcW w:w="1524" w:type="pct"/>
                  <w:vMerge/>
                </w:tcPr>
                <w:p w:rsidR="00471891" w:rsidRPr="005A13E3" w:rsidRDefault="00471891" w:rsidP="00A95966">
                  <w:pPr>
                    <w:framePr w:hSpace="180" w:wrap="around" w:vAnchor="page" w:hAnchor="margin" w:xAlign="center" w:y="406"/>
                    <w:rPr>
                      <w:rFonts w:cstheme="minorHAnsi"/>
                      <w:sz w:val="12"/>
                      <w:szCs w:val="12"/>
                    </w:rPr>
                  </w:pPr>
                </w:p>
              </w:tc>
              <w:tc>
                <w:tcPr>
                  <w:tcW w:w="1087" w:type="pct"/>
                  <w:vMerge/>
                </w:tcPr>
                <w:p w:rsidR="00471891" w:rsidRDefault="00471891" w:rsidP="00A95966">
                  <w:pPr>
                    <w:framePr w:hSpace="180" w:wrap="around" w:vAnchor="page" w:hAnchor="margin" w:xAlign="center" w:y="406"/>
                    <w:rPr>
                      <w:rFonts w:cstheme="minorHAnsi"/>
                      <w:sz w:val="12"/>
                      <w:szCs w:val="12"/>
                    </w:rPr>
                  </w:pPr>
                </w:p>
              </w:tc>
            </w:tr>
            <w:tr w:rsidR="00471891" w:rsidRPr="005A13E3" w:rsidTr="005A13E3">
              <w:trPr>
                <w:trHeight w:val="143"/>
              </w:trPr>
              <w:tc>
                <w:tcPr>
                  <w:tcW w:w="389" w:type="pct"/>
                  <w:vMerge/>
                </w:tcPr>
                <w:p w:rsidR="00471891" w:rsidRPr="005A13E3" w:rsidRDefault="00471891" w:rsidP="00A95966">
                  <w:pPr>
                    <w:framePr w:hSpace="180" w:wrap="around" w:vAnchor="page" w:hAnchor="margin" w:xAlign="center" w:y="406"/>
                    <w:rPr>
                      <w:rFonts w:cstheme="minorHAnsi"/>
                      <w:sz w:val="12"/>
                      <w:szCs w:val="12"/>
                    </w:rPr>
                  </w:pPr>
                </w:p>
              </w:tc>
              <w:tc>
                <w:tcPr>
                  <w:tcW w:w="1550" w:type="pct"/>
                </w:tcPr>
                <w:p w:rsidR="00471891" w:rsidRDefault="00471891" w:rsidP="007F2D68">
                  <w:pPr>
                    <w:pStyle w:val="ListParagraph"/>
                    <w:framePr w:hSpace="180" w:wrap="around" w:vAnchor="page" w:hAnchor="margin" w:xAlign="center" w:y="406"/>
                    <w:numPr>
                      <w:ilvl w:val="0"/>
                      <w:numId w:val="13"/>
                    </w:numPr>
                    <w:rPr>
                      <w:rFonts w:cstheme="minorHAnsi"/>
                      <w:sz w:val="12"/>
                      <w:szCs w:val="12"/>
                    </w:rPr>
                  </w:pPr>
                  <w:r>
                    <w:rPr>
                      <w:rFonts w:cstheme="minorHAnsi"/>
                      <w:sz w:val="12"/>
                      <w:szCs w:val="12"/>
                    </w:rPr>
                    <w:t>Work with commissioners and providers to plan implementation of project</w:t>
                  </w:r>
                </w:p>
              </w:tc>
              <w:tc>
                <w:tcPr>
                  <w:tcW w:w="450" w:type="pct"/>
                </w:tcPr>
                <w:p w:rsidR="00471891" w:rsidRPr="005A13E3" w:rsidRDefault="00471891" w:rsidP="00A95966">
                  <w:pPr>
                    <w:framePr w:hSpace="180" w:wrap="around" w:vAnchor="page" w:hAnchor="margin" w:xAlign="center" w:y="406"/>
                    <w:rPr>
                      <w:rFonts w:cstheme="minorHAnsi"/>
                      <w:sz w:val="12"/>
                      <w:szCs w:val="12"/>
                    </w:rPr>
                  </w:pPr>
                  <w:r>
                    <w:rPr>
                      <w:rFonts w:cstheme="minorHAnsi"/>
                      <w:sz w:val="12"/>
                      <w:szCs w:val="12"/>
                    </w:rPr>
                    <w:t>Aug ’19 onwards</w:t>
                  </w:r>
                </w:p>
              </w:tc>
              <w:tc>
                <w:tcPr>
                  <w:tcW w:w="1524" w:type="pct"/>
                  <w:vMerge/>
                </w:tcPr>
                <w:p w:rsidR="00471891" w:rsidRPr="005A13E3" w:rsidRDefault="00471891" w:rsidP="00A95966">
                  <w:pPr>
                    <w:framePr w:hSpace="180" w:wrap="around" w:vAnchor="page" w:hAnchor="margin" w:xAlign="center" w:y="406"/>
                    <w:rPr>
                      <w:rFonts w:cstheme="minorHAnsi"/>
                      <w:sz w:val="12"/>
                      <w:szCs w:val="12"/>
                    </w:rPr>
                  </w:pPr>
                </w:p>
              </w:tc>
              <w:tc>
                <w:tcPr>
                  <w:tcW w:w="1087" w:type="pct"/>
                  <w:vMerge/>
                </w:tcPr>
                <w:p w:rsidR="00471891" w:rsidRDefault="00471891" w:rsidP="00A95966">
                  <w:pPr>
                    <w:framePr w:hSpace="180" w:wrap="around" w:vAnchor="page" w:hAnchor="margin" w:xAlign="center" w:y="406"/>
                    <w:rPr>
                      <w:rFonts w:cstheme="minorHAnsi"/>
                      <w:sz w:val="12"/>
                      <w:szCs w:val="12"/>
                    </w:rPr>
                  </w:pPr>
                </w:p>
              </w:tc>
            </w:tr>
            <w:tr w:rsidR="00B736F4" w:rsidRPr="005A13E3" w:rsidTr="00B736F4">
              <w:trPr>
                <w:trHeight w:val="195"/>
              </w:trPr>
              <w:tc>
                <w:tcPr>
                  <w:tcW w:w="389" w:type="pct"/>
                  <w:vMerge w:val="restart"/>
                </w:tcPr>
                <w:p w:rsidR="00B736F4" w:rsidRPr="005A13E3" w:rsidRDefault="00B736F4" w:rsidP="00A95966">
                  <w:pPr>
                    <w:framePr w:hSpace="180" w:wrap="around" w:vAnchor="page" w:hAnchor="margin" w:xAlign="center" w:y="406"/>
                    <w:rPr>
                      <w:rFonts w:cstheme="minorHAnsi"/>
                      <w:sz w:val="12"/>
                      <w:szCs w:val="12"/>
                    </w:rPr>
                  </w:pPr>
                  <w:r w:rsidRPr="005A13E3">
                    <w:rPr>
                      <w:rFonts w:cstheme="minorHAnsi"/>
                      <w:sz w:val="12"/>
                      <w:szCs w:val="12"/>
                    </w:rPr>
                    <w:t>4</w:t>
                  </w:r>
                </w:p>
              </w:tc>
              <w:tc>
                <w:tcPr>
                  <w:tcW w:w="1550" w:type="pct"/>
                </w:tcPr>
                <w:p w:rsidR="00B736F4" w:rsidRPr="00B736F4" w:rsidRDefault="00B736F4" w:rsidP="00B736F4">
                  <w:pPr>
                    <w:pStyle w:val="ListParagraph"/>
                    <w:framePr w:hSpace="180" w:wrap="around" w:vAnchor="page" w:hAnchor="margin" w:xAlign="center" w:y="406"/>
                    <w:numPr>
                      <w:ilvl w:val="0"/>
                      <w:numId w:val="12"/>
                    </w:numPr>
                    <w:rPr>
                      <w:rFonts w:cstheme="minorHAnsi"/>
                      <w:sz w:val="12"/>
                      <w:szCs w:val="12"/>
                    </w:rPr>
                  </w:pPr>
                  <w:r w:rsidRPr="005A13E3">
                    <w:rPr>
                      <w:rFonts w:cstheme="minorHAnsi"/>
                      <w:sz w:val="12"/>
                      <w:szCs w:val="12"/>
                    </w:rPr>
                    <w:t>Deliver training for governors a</w:t>
                  </w:r>
                  <w:r>
                    <w:rPr>
                      <w:rFonts w:cstheme="minorHAnsi"/>
                      <w:sz w:val="12"/>
                      <w:szCs w:val="12"/>
                    </w:rPr>
                    <w:t>round mentally healthy schools.</w:t>
                  </w:r>
                </w:p>
              </w:tc>
              <w:tc>
                <w:tcPr>
                  <w:tcW w:w="450" w:type="pct"/>
                </w:tcPr>
                <w:p w:rsidR="00B736F4" w:rsidRPr="005A13E3" w:rsidRDefault="00B736F4" w:rsidP="00A95966">
                  <w:pPr>
                    <w:framePr w:hSpace="180" w:wrap="around" w:vAnchor="page" w:hAnchor="margin" w:xAlign="center" w:y="406"/>
                    <w:rPr>
                      <w:rFonts w:cstheme="minorHAnsi"/>
                      <w:sz w:val="12"/>
                      <w:szCs w:val="12"/>
                    </w:rPr>
                  </w:pPr>
                  <w:r>
                    <w:rPr>
                      <w:rFonts w:cstheme="minorHAnsi"/>
                      <w:sz w:val="12"/>
                      <w:szCs w:val="12"/>
                    </w:rPr>
                    <w:t>May ‘19</w:t>
                  </w:r>
                </w:p>
              </w:tc>
              <w:tc>
                <w:tcPr>
                  <w:tcW w:w="1524" w:type="pct"/>
                  <w:vMerge w:val="restart"/>
                </w:tcPr>
                <w:p w:rsidR="00B736F4" w:rsidRDefault="004514A5" w:rsidP="00A95966">
                  <w:pPr>
                    <w:framePr w:hSpace="180" w:wrap="around" w:vAnchor="page" w:hAnchor="margin" w:xAlign="center" w:y="406"/>
                    <w:rPr>
                      <w:rFonts w:cstheme="minorHAnsi"/>
                      <w:sz w:val="12"/>
                      <w:szCs w:val="12"/>
                    </w:rPr>
                  </w:pPr>
                  <w:r>
                    <w:rPr>
                      <w:rFonts w:cstheme="minorHAnsi"/>
                      <w:sz w:val="12"/>
                      <w:szCs w:val="12"/>
                    </w:rPr>
                    <w:t>Training evaluated positively – governors understand their roles and responsibilities.</w:t>
                  </w:r>
                </w:p>
                <w:p w:rsidR="004514A5" w:rsidRDefault="004514A5" w:rsidP="00A95966">
                  <w:pPr>
                    <w:framePr w:hSpace="180" w:wrap="around" w:vAnchor="page" w:hAnchor="margin" w:xAlign="center" w:y="406"/>
                    <w:rPr>
                      <w:rFonts w:cstheme="minorHAnsi"/>
                      <w:sz w:val="12"/>
                      <w:szCs w:val="12"/>
                    </w:rPr>
                  </w:pPr>
                  <w:r>
                    <w:rPr>
                      <w:rFonts w:cstheme="minorHAnsi"/>
                      <w:sz w:val="12"/>
                      <w:szCs w:val="12"/>
                    </w:rPr>
                    <w:t>Schools report that resources are helpful.</w:t>
                  </w:r>
                </w:p>
                <w:p w:rsidR="004514A5" w:rsidRPr="005A13E3" w:rsidRDefault="004514A5" w:rsidP="00A95966">
                  <w:pPr>
                    <w:framePr w:hSpace="180" w:wrap="around" w:vAnchor="page" w:hAnchor="margin" w:xAlign="center" w:y="406"/>
                    <w:rPr>
                      <w:rFonts w:cstheme="minorHAnsi"/>
                      <w:sz w:val="12"/>
                      <w:szCs w:val="12"/>
                    </w:rPr>
                  </w:pPr>
                  <w:r>
                    <w:rPr>
                      <w:rFonts w:cstheme="minorHAnsi"/>
                      <w:sz w:val="12"/>
                      <w:szCs w:val="12"/>
                    </w:rPr>
                    <w:t>The majority of secondary schools implement Jigsaw PSHE.</w:t>
                  </w:r>
                </w:p>
              </w:tc>
              <w:tc>
                <w:tcPr>
                  <w:tcW w:w="1087" w:type="pct"/>
                  <w:vMerge w:val="restart"/>
                </w:tcPr>
                <w:p w:rsidR="00B736F4" w:rsidRPr="005A13E3" w:rsidRDefault="004514A5" w:rsidP="00A95966">
                  <w:pPr>
                    <w:framePr w:hSpace="180" w:wrap="around" w:vAnchor="page" w:hAnchor="margin" w:xAlign="center" w:y="406"/>
                    <w:rPr>
                      <w:rFonts w:cstheme="minorHAnsi"/>
                      <w:sz w:val="12"/>
                      <w:szCs w:val="12"/>
                    </w:rPr>
                  </w:pPr>
                  <w:r>
                    <w:rPr>
                      <w:rFonts w:cstheme="minorHAnsi"/>
                      <w:sz w:val="12"/>
                      <w:szCs w:val="12"/>
                    </w:rPr>
                    <w:t>Further action around Jigsaw implementation may be added.</w:t>
                  </w:r>
                </w:p>
              </w:tc>
            </w:tr>
            <w:tr w:rsidR="00B736F4" w:rsidRPr="005A13E3" w:rsidTr="005A13E3">
              <w:trPr>
                <w:trHeight w:val="193"/>
              </w:trPr>
              <w:tc>
                <w:tcPr>
                  <w:tcW w:w="389" w:type="pct"/>
                  <w:vMerge/>
                </w:tcPr>
                <w:p w:rsidR="00B736F4" w:rsidRPr="005A13E3" w:rsidRDefault="00B736F4" w:rsidP="00A95966">
                  <w:pPr>
                    <w:framePr w:hSpace="180" w:wrap="around" w:vAnchor="page" w:hAnchor="margin" w:xAlign="center" w:y="406"/>
                    <w:rPr>
                      <w:rFonts w:cstheme="minorHAnsi"/>
                      <w:sz w:val="12"/>
                      <w:szCs w:val="12"/>
                    </w:rPr>
                  </w:pPr>
                </w:p>
              </w:tc>
              <w:tc>
                <w:tcPr>
                  <w:tcW w:w="1550" w:type="pct"/>
                </w:tcPr>
                <w:p w:rsidR="00B736F4" w:rsidRPr="00B736F4" w:rsidRDefault="00B736F4" w:rsidP="00B736F4">
                  <w:pPr>
                    <w:pStyle w:val="ListParagraph"/>
                    <w:numPr>
                      <w:ilvl w:val="0"/>
                      <w:numId w:val="12"/>
                    </w:numPr>
                    <w:rPr>
                      <w:rFonts w:cstheme="minorHAnsi"/>
                      <w:sz w:val="12"/>
                      <w:szCs w:val="12"/>
                    </w:rPr>
                  </w:pPr>
                  <w:r w:rsidRPr="005A13E3">
                    <w:rPr>
                      <w:rFonts w:cstheme="minorHAnsi"/>
                      <w:sz w:val="12"/>
                      <w:szCs w:val="12"/>
                    </w:rPr>
                    <w:t>Arrange mental health training sessions for NQTs and chairs of governors (delivered by HR)</w:t>
                  </w:r>
                </w:p>
              </w:tc>
              <w:tc>
                <w:tcPr>
                  <w:tcW w:w="450" w:type="pct"/>
                </w:tcPr>
                <w:p w:rsidR="00B736F4" w:rsidRPr="005A13E3" w:rsidRDefault="00B736F4" w:rsidP="00A95966">
                  <w:pPr>
                    <w:framePr w:hSpace="180" w:wrap="around" w:vAnchor="page" w:hAnchor="margin" w:xAlign="center" w:y="406"/>
                    <w:rPr>
                      <w:rFonts w:cstheme="minorHAnsi"/>
                      <w:sz w:val="12"/>
                      <w:szCs w:val="12"/>
                    </w:rPr>
                  </w:pPr>
                  <w:r>
                    <w:rPr>
                      <w:rFonts w:cstheme="minorHAnsi"/>
                      <w:sz w:val="12"/>
                      <w:szCs w:val="12"/>
                    </w:rPr>
                    <w:t>July ‘19</w:t>
                  </w:r>
                </w:p>
              </w:tc>
              <w:tc>
                <w:tcPr>
                  <w:tcW w:w="1524" w:type="pct"/>
                  <w:vMerge/>
                </w:tcPr>
                <w:p w:rsidR="00B736F4" w:rsidRPr="005A13E3" w:rsidRDefault="00B736F4" w:rsidP="00A95966">
                  <w:pPr>
                    <w:framePr w:hSpace="180" w:wrap="around" w:vAnchor="page" w:hAnchor="margin" w:xAlign="center" w:y="406"/>
                    <w:rPr>
                      <w:rFonts w:cstheme="minorHAnsi"/>
                      <w:sz w:val="12"/>
                      <w:szCs w:val="12"/>
                    </w:rPr>
                  </w:pPr>
                </w:p>
              </w:tc>
              <w:tc>
                <w:tcPr>
                  <w:tcW w:w="1087" w:type="pct"/>
                  <w:vMerge/>
                </w:tcPr>
                <w:p w:rsidR="00B736F4" w:rsidRPr="005A13E3" w:rsidRDefault="00B736F4" w:rsidP="00A95966">
                  <w:pPr>
                    <w:framePr w:hSpace="180" w:wrap="around" w:vAnchor="page" w:hAnchor="margin" w:xAlign="center" w:y="406"/>
                    <w:rPr>
                      <w:rFonts w:cstheme="minorHAnsi"/>
                      <w:sz w:val="12"/>
                      <w:szCs w:val="12"/>
                    </w:rPr>
                  </w:pPr>
                </w:p>
              </w:tc>
            </w:tr>
            <w:tr w:rsidR="00B736F4" w:rsidRPr="005A13E3" w:rsidTr="005A13E3">
              <w:trPr>
                <w:trHeight w:val="193"/>
              </w:trPr>
              <w:tc>
                <w:tcPr>
                  <w:tcW w:w="389" w:type="pct"/>
                  <w:vMerge/>
                </w:tcPr>
                <w:p w:rsidR="00B736F4" w:rsidRPr="005A13E3" w:rsidRDefault="00B736F4" w:rsidP="00A95966">
                  <w:pPr>
                    <w:framePr w:hSpace="180" w:wrap="around" w:vAnchor="page" w:hAnchor="margin" w:xAlign="center" w:y="406"/>
                    <w:rPr>
                      <w:rFonts w:cstheme="minorHAnsi"/>
                      <w:sz w:val="12"/>
                      <w:szCs w:val="12"/>
                    </w:rPr>
                  </w:pPr>
                </w:p>
              </w:tc>
              <w:tc>
                <w:tcPr>
                  <w:tcW w:w="1550" w:type="pct"/>
                </w:tcPr>
                <w:p w:rsidR="00B736F4" w:rsidRPr="00B736F4" w:rsidRDefault="00B736F4" w:rsidP="00B736F4">
                  <w:pPr>
                    <w:pStyle w:val="ListParagraph"/>
                    <w:numPr>
                      <w:ilvl w:val="0"/>
                      <w:numId w:val="12"/>
                    </w:numPr>
                    <w:rPr>
                      <w:rFonts w:cstheme="minorHAnsi"/>
                      <w:sz w:val="12"/>
                      <w:szCs w:val="12"/>
                    </w:rPr>
                  </w:pPr>
                  <w:r w:rsidRPr="005A13E3">
                    <w:rPr>
                      <w:rFonts w:cstheme="minorHAnsi"/>
                      <w:sz w:val="12"/>
                      <w:szCs w:val="12"/>
                    </w:rPr>
                    <w:t>Update H&amp;WB webpage with resources to support staff wellbeing.</w:t>
                  </w:r>
                </w:p>
              </w:tc>
              <w:tc>
                <w:tcPr>
                  <w:tcW w:w="450" w:type="pct"/>
                </w:tcPr>
                <w:p w:rsidR="00B736F4" w:rsidRPr="005A13E3" w:rsidRDefault="00B736F4" w:rsidP="00A95966">
                  <w:pPr>
                    <w:framePr w:hSpace="180" w:wrap="around" w:vAnchor="page" w:hAnchor="margin" w:xAlign="center" w:y="406"/>
                    <w:rPr>
                      <w:rFonts w:cstheme="minorHAnsi"/>
                      <w:sz w:val="12"/>
                      <w:szCs w:val="12"/>
                    </w:rPr>
                  </w:pPr>
                  <w:r>
                    <w:rPr>
                      <w:rFonts w:cstheme="minorHAnsi"/>
                      <w:sz w:val="12"/>
                      <w:szCs w:val="12"/>
                    </w:rPr>
                    <w:t>On going</w:t>
                  </w:r>
                </w:p>
              </w:tc>
              <w:tc>
                <w:tcPr>
                  <w:tcW w:w="1524" w:type="pct"/>
                  <w:vMerge/>
                </w:tcPr>
                <w:p w:rsidR="00B736F4" w:rsidRPr="005A13E3" w:rsidRDefault="00B736F4" w:rsidP="00A95966">
                  <w:pPr>
                    <w:framePr w:hSpace="180" w:wrap="around" w:vAnchor="page" w:hAnchor="margin" w:xAlign="center" w:y="406"/>
                    <w:rPr>
                      <w:rFonts w:cstheme="minorHAnsi"/>
                      <w:sz w:val="12"/>
                      <w:szCs w:val="12"/>
                    </w:rPr>
                  </w:pPr>
                </w:p>
              </w:tc>
              <w:tc>
                <w:tcPr>
                  <w:tcW w:w="1087" w:type="pct"/>
                  <w:vMerge/>
                </w:tcPr>
                <w:p w:rsidR="00B736F4" w:rsidRPr="005A13E3" w:rsidRDefault="00B736F4" w:rsidP="00A95966">
                  <w:pPr>
                    <w:framePr w:hSpace="180" w:wrap="around" w:vAnchor="page" w:hAnchor="margin" w:xAlign="center" w:y="406"/>
                    <w:rPr>
                      <w:rFonts w:cstheme="minorHAnsi"/>
                      <w:sz w:val="12"/>
                      <w:szCs w:val="12"/>
                    </w:rPr>
                  </w:pPr>
                </w:p>
              </w:tc>
            </w:tr>
            <w:tr w:rsidR="00B736F4" w:rsidRPr="005A13E3" w:rsidTr="005A13E3">
              <w:trPr>
                <w:trHeight w:val="193"/>
              </w:trPr>
              <w:tc>
                <w:tcPr>
                  <w:tcW w:w="389" w:type="pct"/>
                  <w:vMerge/>
                </w:tcPr>
                <w:p w:rsidR="00B736F4" w:rsidRPr="005A13E3" w:rsidRDefault="00B736F4" w:rsidP="00A95966">
                  <w:pPr>
                    <w:framePr w:hSpace="180" w:wrap="around" w:vAnchor="page" w:hAnchor="margin" w:xAlign="center" w:y="406"/>
                    <w:rPr>
                      <w:rFonts w:cstheme="minorHAnsi"/>
                      <w:sz w:val="12"/>
                      <w:szCs w:val="12"/>
                    </w:rPr>
                  </w:pPr>
                </w:p>
              </w:tc>
              <w:tc>
                <w:tcPr>
                  <w:tcW w:w="1550" w:type="pct"/>
                </w:tcPr>
                <w:p w:rsidR="00B736F4" w:rsidRPr="005A13E3" w:rsidRDefault="00B736F4" w:rsidP="00892333">
                  <w:pPr>
                    <w:pStyle w:val="ListParagraph"/>
                    <w:framePr w:hSpace="180" w:wrap="around" w:vAnchor="page" w:hAnchor="margin" w:xAlign="center" w:y="406"/>
                    <w:numPr>
                      <w:ilvl w:val="0"/>
                      <w:numId w:val="12"/>
                    </w:numPr>
                    <w:rPr>
                      <w:rFonts w:cstheme="minorHAnsi"/>
                      <w:sz w:val="12"/>
                      <w:szCs w:val="12"/>
                    </w:rPr>
                  </w:pPr>
                  <w:r>
                    <w:rPr>
                      <w:rFonts w:cstheme="minorHAnsi"/>
                      <w:sz w:val="12"/>
                      <w:szCs w:val="12"/>
                    </w:rPr>
                    <w:t>Attend and contribute to LTP meetings.</w:t>
                  </w:r>
                </w:p>
              </w:tc>
              <w:tc>
                <w:tcPr>
                  <w:tcW w:w="450" w:type="pct"/>
                </w:tcPr>
                <w:p w:rsidR="00B736F4" w:rsidRPr="005A13E3" w:rsidRDefault="00B736F4" w:rsidP="00A95966">
                  <w:pPr>
                    <w:framePr w:hSpace="180" w:wrap="around" w:vAnchor="page" w:hAnchor="margin" w:xAlign="center" w:y="406"/>
                    <w:rPr>
                      <w:rFonts w:cstheme="minorHAnsi"/>
                      <w:sz w:val="12"/>
                      <w:szCs w:val="12"/>
                    </w:rPr>
                  </w:pPr>
                  <w:r>
                    <w:rPr>
                      <w:rFonts w:cstheme="minorHAnsi"/>
                      <w:sz w:val="12"/>
                      <w:szCs w:val="12"/>
                    </w:rPr>
                    <w:t>Termly</w:t>
                  </w:r>
                </w:p>
              </w:tc>
              <w:tc>
                <w:tcPr>
                  <w:tcW w:w="1524" w:type="pct"/>
                  <w:vMerge/>
                </w:tcPr>
                <w:p w:rsidR="00B736F4" w:rsidRPr="005A13E3" w:rsidRDefault="00B736F4" w:rsidP="00A95966">
                  <w:pPr>
                    <w:framePr w:hSpace="180" w:wrap="around" w:vAnchor="page" w:hAnchor="margin" w:xAlign="center" w:y="406"/>
                    <w:rPr>
                      <w:rFonts w:cstheme="minorHAnsi"/>
                      <w:sz w:val="12"/>
                      <w:szCs w:val="12"/>
                    </w:rPr>
                  </w:pPr>
                </w:p>
              </w:tc>
              <w:tc>
                <w:tcPr>
                  <w:tcW w:w="1087" w:type="pct"/>
                  <w:vMerge/>
                </w:tcPr>
                <w:p w:rsidR="00B736F4" w:rsidRPr="005A13E3" w:rsidRDefault="00B736F4" w:rsidP="00A95966">
                  <w:pPr>
                    <w:framePr w:hSpace="180" w:wrap="around" w:vAnchor="page" w:hAnchor="margin" w:xAlign="center" w:y="406"/>
                    <w:rPr>
                      <w:rFonts w:cstheme="minorHAnsi"/>
                      <w:sz w:val="12"/>
                      <w:szCs w:val="12"/>
                    </w:rPr>
                  </w:pPr>
                </w:p>
              </w:tc>
            </w:tr>
            <w:tr w:rsidR="00B736F4" w:rsidRPr="005A13E3" w:rsidTr="005A13E3">
              <w:trPr>
                <w:trHeight w:val="193"/>
              </w:trPr>
              <w:tc>
                <w:tcPr>
                  <w:tcW w:w="389" w:type="pct"/>
                  <w:vMerge/>
                </w:tcPr>
                <w:p w:rsidR="00B736F4" w:rsidRPr="005A13E3" w:rsidRDefault="00B736F4" w:rsidP="00A95966">
                  <w:pPr>
                    <w:framePr w:hSpace="180" w:wrap="around" w:vAnchor="page" w:hAnchor="margin" w:xAlign="center" w:y="406"/>
                    <w:rPr>
                      <w:rFonts w:cstheme="minorHAnsi"/>
                      <w:sz w:val="12"/>
                      <w:szCs w:val="12"/>
                    </w:rPr>
                  </w:pPr>
                </w:p>
              </w:tc>
              <w:tc>
                <w:tcPr>
                  <w:tcW w:w="1550" w:type="pct"/>
                </w:tcPr>
                <w:p w:rsidR="00B736F4" w:rsidRPr="00B736F4" w:rsidRDefault="00B736F4" w:rsidP="00B736F4">
                  <w:pPr>
                    <w:pStyle w:val="ListParagraph"/>
                    <w:numPr>
                      <w:ilvl w:val="0"/>
                      <w:numId w:val="12"/>
                    </w:numPr>
                    <w:rPr>
                      <w:rFonts w:cstheme="minorHAnsi"/>
                      <w:sz w:val="12"/>
                      <w:szCs w:val="12"/>
                    </w:rPr>
                  </w:pPr>
                  <w:r w:rsidRPr="005A13E3">
                    <w:rPr>
                      <w:rFonts w:cstheme="minorHAnsi"/>
                      <w:sz w:val="12"/>
                      <w:szCs w:val="12"/>
                    </w:rPr>
                    <w:t xml:space="preserve">Liaise with commissioners, secondary schools and Jigsaw to formulate </w:t>
                  </w:r>
                  <w:r w:rsidR="004514A5">
                    <w:rPr>
                      <w:rFonts w:cstheme="minorHAnsi"/>
                      <w:sz w:val="12"/>
                      <w:szCs w:val="12"/>
                    </w:rPr>
                    <w:t>and coordinate an offer for KS3, facilitate training.</w:t>
                  </w:r>
                </w:p>
              </w:tc>
              <w:tc>
                <w:tcPr>
                  <w:tcW w:w="450" w:type="pct"/>
                </w:tcPr>
                <w:p w:rsidR="00B736F4" w:rsidRPr="005A13E3" w:rsidRDefault="00B736F4" w:rsidP="00A95966">
                  <w:pPr>
                    <w:framePr w:hSpace="180" w:wrap="around" w:vAnchor="page" w:hAnchor="margin" w:xAlign="center" w:y="406"/>
                    <w:rPr>
                      <w:rFonts w:cstheme="minorHAnsi"/>
                      <w:sz w:val="12"/>
                      <w:szCs w:val="12"/>
                    </w:rPr>
                  </w:pPr>
                  <w:r>
                    <w:rPr>
                      <w:rFonts w:cstheme="minorHAnsi"/>
                      <w:sz w:val="12"/>
                      <w:szCs w:val="12"/>
                    </w:rPr>
                    <w:t>Summer ‘19</w:t>
                  </w:r>
                </w:p>
              </w:tc>
              <w:tc>
                <w:tcPr>
                  <w:tcW w:w="1524" w:type="pct"/>
                  <w:vMerge/>
                </w:tcPr>
                <w:p w:rsidR="00B736F4" w:rsidRPr="005A13E3" w:rsidRDefault="00B736F4" w:rsidP="00A95966">
                  <w:pPr>
                    <w:framePr w:hSpace="180" w:wrap="around" w:vAnchor="page" w:hAnchor="margin" w:xAlign="center" w:y="406"/>
                    <w:rPr>
                      <w:rFonts w:cstheme="minorHAnsi"/>
                      <w:sz w:val="12"/>
                      <w:szCs w:val="12"/>
                    </w:rPr>
                  </w:pPr>
                </w:p>
              </w:tc>
              <w:tc>
                <w:tcPr>
                  <w:tcW w:w="1087" w:type="pct"/>
                  <w:vMerge/>
                </w:tcPr>
                <w:p w:rsidR="00B736F4" w:rsidRPr="005A13E3" w:rsidRDefault="00B736F4" w:rsidP="00A95966">
                  <w:pPr>
                    <w:framePr w:hSpace="180" w:wrap="around" w:vAnchor="page" w:hAnchor="margin" w:xAlign="center" w:y="406"/>
                    <w:rPr>
                      <w:rFonts w:cstheme="minorHAnsi"/>
                      <w:sz w:val="12"/>
                      <w:szCs w:val="12"/>
                    </w:rPr>
                  </w:pPr>
                </w:p>
              </w:tc>
            </w:tr>
          </w:tbl>
          <w:p w:rsidR="00A42E6B" w:rsidRPr="007F2D68" w:rsidRDefault="00A42E6B" w:rsidP="007F2D68">
            <w:pPr>
              <w:tabs>
                <w:tab w:val="left" w:pos="1590"/>
              </w:tabs>
              <w:rPr>
                <w:rFonts w:cstheme="minorHAnsi"/>
                <w:sz w:val="16"/>
                <w:szCs w:val="16"/>
              </w:rPr>
            </w:pPr>
          </w:p>
        </w:tc>
      </w:tr>
      <w:tr w:rsidR="00351A1C" w:rsidRPr="00E27B1C" w:rsidTr="005A13E3">
        <w:tc>
          <w:tcPr>
            <w:tcW w:w="9063" w:type="dxa"/>
            <w:gridSpan w:val="3"/>
          </w:tcPr>
          <w:p w:rsidR="00351A1C" w:rsidRPr="0076796A" w:rsidRDefault="00351A1C" w:rsidP="00351A1C">
            <w:pPr>
              <w:rPr>
                <w:rFonts w:cstheme="minorHAnsi"/>
                <w:b/>
                <w:sz w:val="16"/>
                <w:szCs w:val="16"/>
              </w:rPr>
            </w:pPr>
            <w:r w:rsidRPr="0076796A">
              <w:rPr>
                <w:rFonts w:cstheme="minorHAnsi"/>
                <w:b/>
                <w:sz w:val="16"/>
                <w:szCs w:val="16"/>
              </w:rPr>
              <w:t>Outcomes:</w:t>
            </w:r>
          </w:p>
          <w:p w:rsidR="00351A1C" w:rsidRPr="00E95653" w:rsidRDefault="00CD2718" w:rsidP="00351A1C">
            <w:pPr>
              <w:rPr>
                <w:rFonts w:cstheme="minorHAnsi"/>
                <w:sz w:val="12"/>
                <w:szCs w:val="12"/>
              </w:rPr>
            </w:pPr>
            <w:r w:rsidRPr="00E95653">
              <w:rPr>
                <w:rFonts w:cstheme="minorHAnsi"/>
                <w:sz w:val="12"/>
                <w:szCs w:val="12"/>
              </w:rPr>
              <w:t>Numbers of schools recognised as Health Schools are maintained.</w:t>
            </w:r>
          </w:p>
          <w:p w:rsidR="00CD2718" w:rsidRPr="00E95653" w:rsidRDefault="00CD2718" w:rsidP="00351A1C">
            <w:pPr>
              <w:rPr>
                <w:rFonts w:cstheme="minorHAnsi"/>
                <w:sz w:val="12"/>
                <w:szCs w:val="12"/>
              </w:rPr>
            </w:pPr>
            <w:r w:rsidRPr="00E95653">
              <w:rPr>
                <w:rFonts w:cstheme="minorHAnsi"/>
                <w:sz w:val="12"/>
                <w:szCs w:val="12"/>
              </w:rPr>
              <w:t xml:space="preserve">All schools are fulfilling their statutory obligations by 2020 with staff adequately trained, curriculum materials of a high </w:t>
            </w:r>
            <w:r w:rsidR="004E5444" w:rsidRPr="00E95653">
              <w:rPr>
                <w:rFonts w:cstheme="minorHAnsi"/>
                <w:sz w:val="12"/>
                <w:szCs w:val="12"/>
              </w:rPr>
              <w:t>quality and parents appropriately consulted.</w:t>
            </w:r>
          </w:p>
          <w:p w:rsidR="004E5444" w:rsidRPr="00E95653" w:rsidRDefault="004E5444" w:rsidP="00351A1C">
            <w:pPr>
              <w:rPr>
                <w:rFonts w:cstheme="minorHAnsi"/>
                <w:sz w:val="12"/>
                <w:szCs w:val="12"/>
              </w:rPr>
            </w:pPr>
            <w:r w:rsidRPr="00E95653">
              <w:rPr>
                <w:rFonts w:cstheme="minorHAnsi"/>
                <w:sz w:val="12"/>
                <w:szCs w:val="12"/>
              </w:rPr>
              <w:t>School engagement with the trailblazer project is high and plans developed demonstrate the likelihood that it will impact positively on children.</w:t>
            </w:r>
          </w:p>
          <w:p w:rsidR="00BB0FE6" w:rsidRPr="00E95653" w:rsidRDefault="00BB0FE6" w:rsidP="00351A1C">
            <w:pPr>
              <w:rPr>
                <w:rFonts w:cstheme="minorHAnsi"/>
                <w:sz w:val="12"/>
                <w:szCs w:val="12"/>
              </w:rPr>
            </w:pPr>
            <w:r w:rsidRPr="00E95653">
              <w:rPr>
                <w:rFonts w:cstheme="minorHAnsi"/>
                <w:sz w:val="12"/>
                <w:szCs w:val="12"/>
              </w:rPr>
              <w:t>The profile of mental health and wellbeing is kept high and schools can demonstrate that they are taking a whole school approach.</w:t>
            </w:r>
          </w:p>
        </w:tc>
        <w:tc>
          <w:tcPr>
            <w:tcW w:w="6814" w:type="dxa"/>
            <w:gridSpan w:val="3"/>
          </w:tcPr>
          <w:p w:rsidR="00351A1C" w:rsidRDefault="00351A1C" w:rsidP="00351A1C">
            <w:pPr>
              <w:rPr>
                <w:rFonts w:cstheme="minorHAnsi"/>
                <w:b/>
                <w:sz w:val="16"/>
                <w:szCs w:val="16"/>
              </w:rPr>
            </w:pPr>
            <w:r>
              <w:rPr>
                <w:rFonts w:cstheme="minorHAnsi"/>
                <w:b/>
                <w:sz w:val="16"/>
                <w:szCs w:val="16"/>
              </w:rPr>
              <w:t>Additional Notes/ Follow up:</w:t>
            </w:r>
          </w:p>
          <w:p w:rsidR="00351A1C" w:rsidRPr="00CD3936" w:rsidRDefault="00351A1C" w:rsidP="00CD3936"/>
        </w:tc>
      </w:tr>
    </w:tbl>
    <w:p w:rsidR="008451BB" w:rsidRPr="00E27B1C" w:rsidRDefault="008451BB" w:rsidP="00344AEA">
      <w:pPr>
        <w:rPr>
          <w:rFonts w:cstheme="minorHAnsi"/>
          <w:sz w:val="16"/>
          <w:szCs w:val="16"/>
        </w:rPr>
      </w:pPr>
      <w:bookmarkStart w:id="0" w:name="_GoBack"/>
      <w:bookmarkEnd w:id="0"/>
    </w:p>
    <w:sectPr w:rsidR="008451BB" w:rsidRPr="00E27B1C" w:rsidSect="008D5313">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B141EF"/>
    <w:multiLevelType w:val="hybridMultilevel"/>
    <w:tmpl w:val="E3FCB5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19DB2C88"/>
    <w:multiLevelType w:val="hybridMultilevel"/>
    <w:tmpl w:val="1214F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9E93384"/>
    <w:multiLevelType w:val="hybridMultilevel"/>
    <w:tmpl w:val="6D9A32DA"/>
    <w:lvl w:ilvl="0" w:tplc="6422E186">
      <w:start w:val="1"/>
      <w:numFmt w:val="decimal"/>
      <w:lvlText w:val="%1."/>
      <w:lvlJc w:val="left"/>
      <w:pPr>
        <w:ind w:left="360" w:hanging="360"/>
      </w:pPr>
      <w:rPr>
        <w:rFonts w:asciiTheme="minorHAnsi" w:eastAsiaTheme="minorHAnsi" w:hAnsiTheme="minorHAnsi" w:cstheme="minorHAnsi"/>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23CF69C2"/>
    <w:multiLevelType w:val="hybridMultilevel"/>
    <w:tmpl w:val="2C0C0C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31124793"/>
    <w:multiLevelType w:val="hybridMultilevel"/>
    <w:tmpl w:val="8370CF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31AE1BC0"/>
    <w:multiLevelType w:val="hybridMultilevel"/>
    <w:tmpl w:val="7B2A61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32063D05"/>
    <w:multiLevelType w:val="hybridMultilevel"/>
    <w:tmpl w:val="47863B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469A4452"/>
    <w:multiLevelType w:val="hybridMultilevel"/>
    <w:tmpl w:val="74DCBC0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nsid w:val="625643FE"/>
    <w:multiLevelType w:val="hybridMultilevel"/>
    <w:tmpl w:val="5E4860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659B2FEA"/>
    <w:multiLevelType w:val="hybridMultilevel"/>
    <w:tmpl w:val="B9B03E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745091F"/>
    <w:multiLevelType w:val="hybridMultilevel"/>
    <w:tmpl w:val="1C601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4D97AB0"/>
    <w:multiLevelType w:val="hybridMultilevel"/>
    <w:tmpl w:val="2C681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E2073E1"/>
    <w:multiLevelType w:val="hybridMultilevel"/>
    <w:tmpl w:val="8EEA32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2"/>
  </w:num>
  <w:num w:numId="2">
    <w:abstractNumId w:val="7"/>
  </w:num>
  <w:num w:numId="3">
    <w:abstractNumId w:val="1"/>
  </w:num>
  <w:num w:numId="4">
    <w:abstractNumId w:val="3"/>
  </w:num>
  <w:num w:numId="5">
    <w:abstractNumId w:val="11"/>
  </w:num>
  <w:num w:numId="6">
    <w:abstractNumId w:val="2"/>
  </w:num>
  <w:num w:numId="7">
    <w:abstractNumId w:val="9"/>
  </w:num>
  <w:num w:numId="8">
    <w:abstractNumId w:val="4"/>
  </w:num>
  <w:num w:numId="9">
    <w:abstractNumId w:val="6"/>
  </w:num>
  <w:num w:numId="10">
    <w:abstractNumId w:val="10"/>
  </w:num>
  <w:num w:numId="11">
    <w:abstractNumId w:val="8"/>
  </w:num>
  <w:num w:numId="12">
    <w:abstractNumId w:val="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1EF"/>
    <w:rsid w:val="0000141E"/>
    <w:rsid w:val="000168FF"/>
    <w:rsid w:val="00034ED5"/>
    <w:rsid w:val="000360F1"/>
    <w:rsid w:val="00091731"/>
    <w:rsid w:val="000A17E2"/>
    <w:rsid w:val="000D189A"/>
    <w:rsid w:val="001D10EB"/>
    <w:rsid w:val="002C0E79"/>
    <w:rsid w:val="00317C7A"/>
    <w:rsid w:val="00344AC7"/>
    <w:rsid w:val="00344AEA"/>
    <w:rsid w:val="00351A1C"/>
    <w:rsid w:val="003725C2"/>
    <w:rsid w:val="00387F93"/>
    <w:rsid w:val="0039022D"/>
    <w:rsid w:val="00390BA3"/>
    <w:rsid w:val="003B271F"/>
    <w:rsid w:val="003B7A2C"/>
    <w:rsid w:val="004514A5"/>
    <w:rsid w:val="00471891"/>
    <w:rsid w:val="004A0B51"/>
    <w:rsid w:val="004E5444"/>
    <w:rsid w:val="005A13E3"/>
    <w:rsid w:val="006B63D5"/>
    <w:rsid w:val="006E3A37"/>
    <w:rsid w:val="00724006"/>
    <w:rsid w:val="00737A45"/>
    <w:rsid w:val="0076796A"/>
    <w:rsid w:val="00775E76"/>
    <w:rsid w:val="007D3B65"/>
    <w:rsid w:val="007F2D68"/>
    <w:rsid w:val="008451BB"/>
    <w:rsid w:val="00892333"/>
    <w:rsid w:val="008C00A6"/>
    <w:rsid w:val="008D5313"/>
    <w:rsid w:val="00916AAB"/>
    <w:rsid w:val="009B5F1C"/>
    <w:rsid w:val="00A1417B"/>
    <w:rsid w:val="00A42E6B"/>
    <w:rsid w:val="00A95966"/>
    <w:rsid w:val="00AD2022"/>
    <w:rsid w:val="00B241EF"/>
    <w:rsid w:val="00B36A3F"/>
    <w:rsid w:val="00B736F4"/>
    <w:rsid w:val="00BB0FE6"/>
    <w:rsid w:val="00CD2718"/>
    <w:rsid w:val="00CD3936"/>
    <w:rsid w:val="00D718F2"/>
    <w:rsid w:val="00DF40C2"/>
    <w:rsid w:val="00E27B1C"/>
    <w:rsid w:val="00E344EC"/>
    <w:rsid w:val="00E95653"/>
    <w:rsid w:val="00F249A4"/>
    <w:rsid w:val="00F84011"/>
    <w:rsid w:val="00F91F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241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241EF"/>
    <w:pPr>
      <w:ind w:left="720"/>
      <w:contextualSpacing/>
    </w:pPr>
  </w:style>
  <w:style w:type="character" w:styleId="CommentReference">
    <w:name w:val="annotation reference"/>
    <w:basedOn w:val="DefaultParagraphFont"/>
    <w:uiPriority w:val="99"/>
    <w:semiHidden/>
    <w:unhideWhenUsed/>
    <w:rsid w:val="00B36A3F"/>
    <w:rPr>
      <w:sz w:val="16"/>
      <w:szCs w:val="16"/>
    </w:rPr>
  </w:style>
  <w:style w:type="paragraph" w:styleId="CommentText">
    <w:name w:val="annotation text"/>
    <w:basedOn w:val="Normal"/>
    <w:link w:val="CommentTextChar"/>
    <w:uiPriority w:val="99"/>
    <w:semiHidden/>
    <w:unhideWhenUsed/>
    <w:rsid w:val="00B36A3F"/>
    <w:pPr>
      <w:spacing w:line="240" w:lineRule="auto"/>
    </w:pPr>
    <w:rPr>
      <w:sz w:val="20"/>
      <w:szCs w:val="20"/>
    </w:rPr>
  </w:style>
  <w:style w:type="character" w:customStyle="1" w:styleId="CommentTextChar">
    <w:name w:val="Comment Text Char"/>
    <w:basedOn w:val="DefaultParagraphFont"/>
    <w:link w:val="CommentText"/>
    <w:uiPriority w:val="99"/>
    <w:semiHidden/>
    <w:rsid w:val="00B36A3F"/>
    <w:rPr>
      <w:sz w:val="20"/>
      <w:szCs w:val="20"/>
    </w:rPr>
  </w:style>
  <w:style w:type="paragraph" w:styleId="CommentSubject">
    <w:name w:val="annotation subject"/>
    <w:basedOn w:val="CommentText"/>
    <w:next w:val="CommentText"/>
    <w:link w:val="CommentSubjectChar"/>
    <w:uiPriority w:val="99"/>
    <w:semiHidden/>
    <w:unhideWhenUsed/>
    <w:rsid w:val="00B36A3F"/>
    <w:rPr>
      <w:b/>
      <w:bCs/>
    </w:rPr>
  </w:style>
  <w:style w:type="character" w:customStyle="1" w:styleId="CommentSubjectChar">
    <w:name w:val="Comment Subject Char"/>
    <w:basedOn w:val="CommentTextChar"/>
    <w:link w:val="CommentSubject"/>
    <w:uiPriority w:val="99"/>
    <w:semiHidden/>
    <w:rsid w:val="00B36A3F"/>
    <w:rPr>
      <w:b/>
      <w:bCs/>
      <w:sz w:val="20"/>
      <w:szCs w:val="20"/>
    </w:rPr>
  </w:style>
  <w:style w:type="paragraph" w:styleId="BalloonText">
    <w:name w:val="Balloon Text"/>
    <w:basedOn w:val="Normal"/>
    <w:link w:val="BalloonTextChar"/>
    <w:uiPriority w:val="99"/>
    <w:semiHidden/>
    <w:unhideWhenUsed/>
    <w:rsid w:val="00B36A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6A3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241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241EF"/>
    <w:pPr>
      <w:ind w:left="720"/>
      <w:contextualSpacing/>
    </w:pPr>
  </w:style>
  <w:style w:type="character" w:styleId="CommentReference">
    <w:name w:val="annotation reference"/>
    <w:basedOn w:val="DefaultParagraphFont"/>
    <w:uiPriority w:val="99"/>
    <w:semiHidden/>
    <w:unhideWhenUsed/>
    <w:rsid w:val="00B36A3F"/>
    <w:rPr>
      <w:sz w:val="16"/>
      <w:szCs w:val="16"/>
    </w:rPr>
  </w:style>
  <w:style w:type="paragraph" w:styleId="CommentText">
    <w:name w:val="annotation text"/>
    <w:basedOn w:val="Normal"/>
    <w:link w:val="CommentTextChar"/>
    <w:uiPriority w:val="99"/>
    <w:semiHidden/>
    <w:unhideWhenUsed/>
    <w:rsid w:val="00B36A3F"/>
    <w:pPr>
      <w:spacing w:line="240" w:lineRule="auto"/>
    </w:pPr>
    <w:rPr>
      <w:sz w:val="20"/>
      <w:szCs w:val="20"/>
    </w:rPr>
  </w:style>
  <w:style w:type="character" w:customStyle="1" w:styleId="CommentTextChar">
    <w:name w:val="Comment Text Char"/>
    <w:basedOn w:val="DefaultParagraphFont"/>
    <w:link w:val="CommentText"/>
    <w:uiPriority w:val="99"/>
    <w:semiHidden/>
    <w:rsid w:val="00B36A3F"/>
    <w:rPr>
      <w:sz w:val="20"/>
      <w:szCs w:val="20"/>
    </w:rPr>
  </w:style>
  <w:style w:type="paragraph" w:styleId="CommentSubject">
    <w:name w:val="annotation subject"/>
    <w:basedOn w:val="CommentText"/>
    <w:next w:val="CommentText"/>
    <w:link w:val="CommentSubjectChar"/>
    <w:uiPriority w:val="99"/>
    <w:semiHidden/>
    <w:unhideWhenUsed/>
    <w:rsid w:val="00B36A3F"/>
    <w:rPr>
      <w:b/>
      <w:bCs/>
    </w:rPr>
  </w:style>
  <w:style w:type="character" w:customStyle="1" w:styleId="CommentSubjectChar">
    <w:name w:val="Comment Subject Char"/>
    <w:basedOn w:val="CommentTextChar"/>
    <w:link w:val="CommentSubject"/>
    <w:uiPriority w:val="99"/>
    <w:semiHidden/>
    <w:rsid w:val="00B36A3F"/>
    <w:rPr>
      <w:b/>
      <w:bCs/>
      <w:sz w:val="20"/>
      <w:szCs w:val="20"/>
    </w:rPr>
  </w:style>
  <w:style w:type="paragraph" w:styleId="BalloonText">
    <w:name w:val="Balloon Text"/>
    <w:basedOn w:val="Normal"/>
    <w:link w:val="BalloonTextChar"/>
    <w:uiPriority w:val="99"/>
    <w:semiHidden/>
    <w:unhideWhenUsed/>
    <w:rsid w:val="00B36A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6A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8451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266</TotalTime>
  <Pages>2</Pages>
  <Words>1059</Words>
  <Characters>6042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Solihull MBC</Company>
  <LinksUpToDate>false</LinksUpToDate>
  <CharactersWithSpaces>7087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Wright, Donna (Childrens Services - Solihull MBC)</dc:creator>
  <cp:lastModifiedBy>nchamberlain</cp:lastModifiedBy>
  <cp:revision>9</cp:revision>
  <dcterms:created xsi:type="dcterms:W3CDTF">2019-07-23T09:37:00Z</dcterms:created>
  <dcterms:modified xsi:type="dcterms:W3CDTF">2019-07-23T14:05:00Z</dcterms:modified>
</cp:coreProperties>
</file>