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8B8D0" w14:textId="77777777" w:rsidR="002F230D" w:rsidRDefault="002F230D" w:rsidP="002F230D">
      <w:pPr>
        <w:spacing w:before="100" w:beforeAutospacing="1" w:after="100" w:afterAutospacing="1" w:line="300" w:lineRule="atLeast"/>
        <w:outlineLvl w:val="0"/>
        <w:rPr>
          <w:rFonts w:ascii="Arial" w:eastAsia="Times New Roman" w:hAnsi="Arial" w:cs="Arial"/>
          <w:b/>
          <w:bCs/>
          <w:kern w:val="36"/>
          <w:sz w:val="30"/>
          <w:szCs w:val="30"/>
          <w:lang w:eastAsia="en-GB"/>
          <w14:ligatures w14:val="none"/>
        </w:rPr>
      </w:pPr>
      <w:r w:rsidRPr="002F230D">
        <w:rPr>
          <w:rFonts w:ascii="Arial" w:eastAsia="Times New Roman" w:hAnsi="Arial" w:cs="Arial"/>
          <w:b/>
          <w:bCs/>
          <w:kern w:val="36"/>
          <w:sz w:val="30"/>
          <w:szCs w:val="30"/>
          <w:lang w:eastAsia="en-GB"/>
          <w14:ligatures w14:val="none"/>
        </w:rPr>
        <w:t>Provider Reference Group Meeting – Summary (14 May 2026)</w:t>
      </w:r>
    </w:p>
    <w:p w14:paraId="6B8775B9" w14:textId="0DB52C75" w:rsidR="003E6EB2" w:rsidRPr="003E6EB2" w:rsidRDefault="003E6EB2" w:rsidP="002F230D">
      <w:pPr>
        <w:spacing w:before="100" w:beforeAutospacing="1" w:after="100" w:afterAutospacing="1" w:line="300" w:lineRule="atLeast"/>
        <w:outlineLvl w:val="0"/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</w:pPr>
      <w:r w:rsidRPr="003E6EB2"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  <w:t xml:space="preserve">Present: Ashmita, Bev, Gina, </w:t>
      </w:r>
      <w:r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  <w:t xml:space="preserve">Lisa W, </w:t>
      </w:r>
      <w:r w:rsidRPr="003E6EB2"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  <w:t>Sarah. Ann, Lisa</w:t>
      </w:r>
      <w:r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  <w:t xml:space="preserve"> M</w:t>
      </w:r>
      <w:r w:rsidRPr="003E6EB2"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  <w:t>, Rosie, Steve, Tom.</w:t>
      </w:r>
    </w:p>
    <w:p w14:paraId="08C6EC9E" w14:textId="77777777" w:rsidR="002F230D" w:rsidRPr="002F230D" w:rsidRDefault="002F230D" w:rsidP="002F230D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1. Main Topic: Inclusion Grant (2026–27)</w:t>
      </w:r>
    </w:p>
    <w:p w14:paraId="52700FD6" w14:textId="77777777" w:rsidR="002F230D" w:rsidRPr="002F230D" w:rsidRDefault="002F230D" w:rsidP="002F230D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 xml:space="preserve">The DfE has introduced a </w:t>
      </w:r>
      <w:r w:rsidRPr="002F23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one-year Inclusion Grant</w:t>
      </w: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 xml:space="preserve"> (Sept–March) as part of SEND reforms.</w:t>
      </w:r>
    </w:p>
    <w:p w14:paraId="301C658D" w14:textId="77777777" w:rsidR="002F230D" w:rsidRPr="002F230D" w:rsidRDefault="002F230D" w:rsidP="002F230D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 xml:space="preserve">Approx. </w:t>
      </w:r>
      <w:r w:rsidRPr="002F23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£182,000 total funding</w:t>
      </w: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 xml:space="preserve"> for Solihull, based on January census data.</w:t>
      </w:r>
    </w:p>
    <w:p w14:paraId="4C709FC6" w14:textId="77777777" w:rsidR="002F230D" w:rsidRPr="002F230D" w:rsidRDefault="002F230D" w:rsidP="002F230D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 xml:space="preserve">Key requirements: </w:t>
      </w:r>
    </w:p>
    <w:p w14:paraId="17AE48B2" w14:textId="77777777" w:rsidR="002F230D" w:rsidRPr="002F230D" w:rsidRDefault="002F230D" w:rsidP="002F230D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100% of funding must go directly to settings</w:t>
      </w:r>
    </w:p>
    <w:p w14:paraId="14279F5F" w14:textId="27E83EBC" w:rsidR="002F230D" w:rsidRPr="002F230D" w:rsidRDefault="002F230D" w:rsidP="002F230D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 xml:space="preserve">Minimum </w:t>
      </w:r>
      <w:r w:rsidRPr="002F23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£1,000 threshold per setting</w:t>
      </w: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 xml:space="preserve"> to ensure meaningful impact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[DfE]</w:t>
      </w:r>
    </w:p>
    <w:p w14:paraId="4F19B6A9" w14:textId="77777777" w:rsidR="002F230D" w:rsidRPr="002F230D" w:rsidRDefault="002F230D" w:rsidP="002F230D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 xml:space="preserve">Funding split based on: </w:t>
      </w:r>
    </w:p>
    <w:p w14:paraId="28813F3F" w14:textId="77777777" w:rsidR="002F230D" w:rsidRPr="002F230D" w:rsidRDefault="002F230D" w:rsidP="002F230D">
      <w:pPr>
        <w:numPr>
          <w:ilvl w:val="2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>75% funded hours (3–</w:t>
      </w:r>
      <w:proofErr w:type="gramStart"/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>4 year olds</w:t>
      </w:r>
      <w:proofErr w:type="gramEnd"/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>)</w:t>
      </w:r>
    </w:p>
    <w:p w14:paraId="0164232A" w14:textId="77777777" w:rsidR="002F230D" w:rsidRPr="002F230D" w:rsidRDefault="002F230D" w:rsidP="002F230D">
      <w:pPr>
        <w:numPr>
          <w:ilvl w:val="2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>25% deprivation (EYPP)</w:t>
      </w:r>
    </w:p>
    <w:p w14:paraId="79A5BC79" w14:textId="77777777" w:rsidR="002F230D" w:rsidRPr="002F230D" w:rsidRDefault="002F230D" w:rsidP="002F230D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Allocation Options Discussed</w:t>
      </w:r>
    </w:p>
    <w:p w14:paraId="663C7354" w14:textId="77777777" w:rsidR="002F230D" w:rsidRPr="002F230D" w:rsidRDefault="002F230D" w:rsidP="002F230D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Method 1:</w:t>
      </w: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 xml:space="preserve"> Remove settings below £1,000 → redistribute funds</w:t>
      </w:r>
    </w:p>
    <w:p w14:paraId="38214F2F" w14:textId="77777777" w:rsidR="002F230D" w:rsidRPr="002F230D" w:rsidRDefault="002F230D" w:rsidP="002F230D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Method 2 (preferred):</w:t>
      </w: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 xml:space="preserve"> Iterative approach → brings more settings above £1,000</w:t>
      </w:r>
    </w:p>
    <w:p w14:paraId="70E7869A" w14:textId="77777777" w:rsidR="002F230D" w:rsidRPr="002F230D" w:rsidRDefault="002F230D" w:rsidP="002F230D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👉</w:t>
      </w: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2F23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General agreement (in principle):</w:t>
      </w:r>
    </w:p>
    <w:p w14:paraId="7D23BB8D" w14:textId="77777777" w:rsidR="002F230D" w:rsidRPr="002F230D" w:rsidRDefault="002F230D" w:rsidP="002F230D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 xml:space="preserve">Follow </w:t>
      </w:r>
      <w:r w:rsidRPr="002F23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DfE methodology (no local model)</w:t>
      </w:r>
    </w:p>
    <w:p w14:paraId="5EDF08EE" w14:textId="77777777" w:rsidR="002F230D" w:rsidRPr="002F230D" w:rsidRDefault="002F230D" w:rsidP="002F230D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 xml:space="preserve">Use approach that </w:t>
      </w:r>
      <w:r w:rsidRPr="002F23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maximises number of settings receiving funding</w:t>
      </w:r>
    </w:p>
    <w:p w14:paraId="2D668447" w14:textId="77777777" w:rsidR="002F230D" w:rsidRPr="002F230D" w:rsidRDefault="002F230D" w:rsidP="002F230D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⚠️</w:t>
      </w: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 xml:space="preserve"> However:</w:t>
      </w:r>
    </w:p>
    <w:p w14:paraId="50ED6E42" w14:textId="77777777" w:rsidR="002F230D" w:rsidRPr="002F230D" w:rsidRDefault="002F230D" w:rsidP="002F230D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Decision NOT finalised</w:t>
      </w: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 xml:space="preserve"> due to </w:t>
      </w:r>
      <w:r w:rsidRPr="002F23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data inaccuracies identified</w:t>
      </w: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 xml:space="preserve"> in the model</w:t>
      </w:r>
    </w:p>
    <w:p w14:paraId="3FABCB58" w14:textId="77777777" w:rsidR="002F230D" w:rsidRDefault="002F230D" w:rsidP="002F230D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>Spreadsheet error confirmed (formula issue), now corrected and to be reissued</w:t>
      </w:r>
    </w:p>
    <w:p w14:paraId="1B91BCAF" w14:textId="4FDB6376" w:rsidR="002F230D" w:rsidRPr="002F230D" w:rsidRDefault="002F230D" w:rsidP="002F230D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Re distribute spreadsheet and methodology and respond if concerns with this method remains [by Monday 18</w:t>
      </w:r>
      <w:r w:rsidRPr="002F230D">
        <w:rPr>
          <w:rFonts w:ascii="Arial" w:eastAsia="Times New Roman" w:hAnsi="Arial" w:cs="Arial"/>
          <w:kern w:val="0"/>
          <w:vertAlign w:val="superscript"/>
          <w:lang w:eastAsia="en-GB"/>
          <w14:ligatures w14:val="none"/>
        </w:rPr>
        <w:t>th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May 5pm]</w:t>
      </w:r>
    </w:p>
    <w:p w14:paraId="3CA4C1FD" w14:textId="77777777" w:rsidR="002F230D" w:rsidRPr="002F230D" w:rsidRDefault="0063554B" w:rsidP="002F230D">
      <w:pPr>
        <w:spacing w:after="0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pict w14:anchorId="70163FDC">
          <v:rect id="_x0000_i1025" style="width:0;height:1.5pt" o:hralign="center" o:hrstd="t" o:hr="t" fillcolor="#a0a0a0" stroked="f"/>
        </w:pict>
      </w:r>
    </w:p>
    <w:p w14:paraId="17B2EAA4" w14:textId="77777777" w:rsidR="002F230D" w:rsidRPr="002F230D" w:rsidRDefault="002F230D" w:rsidP="002F230D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2. Key Issues Raised</w:t>
      </w:r>
    </w:p>
    <w:p w14:paraId="45E0665A" w14:textId="77777777" w:rsidR="002F230D" w:rsidRPr="002F230D" w:rsidRDefault="002F230D" w:rsidP="002F230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Data accuracy concerns</w:t>
      </w:r>
    </w:p>
    <w:p w14:paraId="4CC35D31" w14:textId="2E8390CB" w:rsidR="002F230D" w:rsidRPr="002F230D" w:rsidRDefault="002F230D" w:rsidP="002F230D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>Providers challenged allocations</w:t>
      </w:r>
    </w:p>
    <w:p w14:paraId="7DDAFA1D" w14:textId="77777777" w:rsidR="002F230D" w:rsidRPr="002F230D" w:rsidRDefault="002F230D" w:rsidP="002F230D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 xml:space="preserve">Agreement to </w:t>
      </w:r>
      <w:r w:rsidRPr="002F23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recheck and validate data before final decisions</w:t>
      </w:r>
    </w:p>
    <w:p w14:paraId="54BA1828" w14:textId="77777777" w:rsidR="002F230D" w:rsidRPr="002F230D" w:rsidRDefault="002F230D" w:rsidP="002F230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Equity concerns</w:t>
      </w:r>
    </w:p>
    <w:p w14:paraId="023D867C" w14:textId="77777777" w:rsidR="002F230D" w:rsidRPr="002F230D" w:rsidRDefault="002F230D" w:rsidP="002F230D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 xml:space="preserve">Smaller providers (especially childminders) likely to receive </w:t>
      </w:r>
      <w:r w:rsidRPr="002F23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no funding</w:t>
      </w:r>
    </w:p>
    <w:p w14:paraId="0D5CEF42" w14:textId="77777777" w:rsidR="002F230D" w:rsidRPr="002F230D" w:rsidRDefault="002F230D" w:rsidP="002F230D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 xml:space="preserve">Strong view that: </w:t>
      </w:r>
    </w:p>
    <w:p w14:paraId="415370E6" w14:textId="3593B8A5" w:rsidR="002F230D" w:rsidRPr="002F230D" w:rsidRDefault="002F230D" w:rsidP="002F230D">
      <w:pPr>
        <w:numPr>
          <w:ilvl w:val="2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>Support must still be provided to unfunded settings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[as DfE states]</w:t>
      </w:r>
    </w:p>
    <w:p w14:paraId="391F01B2" w14:textId="77777777" w:rsidR="002F230D" w:rsidRPr="002F230D" w:rsidRDefault="002F230D" w:rsidP="002F230D">
      <w:pPr>
        <w:numPr>
          <w:ilvl w:val="2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>Expectations on inclusion must remain realistic</w:t>
      </w:r>
    </w:p>
    <w:p w14:paraId="7590D0D8" w14:textId="77777777" w:rsidR="002F230D" w:rsidRPr="002F230D" w:rsidRDefault="002F230D" w:rsidP="002F230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Use of funding</w:t>
      </w:r>
    </w:p>
    <w:p w14:paraId="4FA8DDBD" w14:textId="77777777" w:rsidR="002F230D" w:rsidRPr="002F230D" w:rsidRDefault="002F230D" w:rsidP="002F230D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 xml:space="preserve">Intended for </w:t>
      </w:r>
      <w:r w:rsidRPr="002F23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whole-setting inclusion improvements</w:t>
      </w: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 xml:space="preserve"> (not individual children)</w:t>
      </w:r>
    </w:p>
    <w:p w14:paraId="1C4F6B76" w14:textId="77777777" w:rsidR="002F230D" w:rsidRPr="002F230D" w:rsidRDefault="002F230D" w:rsidP="002F230D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 xml:space="preserve">Examples: </w:t>
      </w:r>
    </w:p>
    <w:p w14:paraId="2DDA5281" w14:textId="77777777" w:rsidR="002F230D" w:rsidRPr="002F230D" w:rsidRDefault="002F230D" w:rsidP="002F230D">
      <w:pPr>
        <w:numPr>
          <w:ilvl w:val="2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>Training (e.g. SENCO, Makaton)</w:t>
      </w:r>
    </w:p>
    <w:p w14:paraId="2B9BE107" w14:textId="77777777" w:rsidR="002F230D" w:rsidRPr="002F230D" w:rsidRDefault="002F230D" w:rsidP="002F230D">
      <w:pPr>
        <w:numPr>
          <w:ilvl w:val="2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>Staff release time</w:t>
      </w:r>
    </w:p>
    <w:p w14:paraId="16148BEF" w14:textId="77777777" w:rsidR="002F230D" w:rsidRPr="002F230D" w:rsidRDefault="002F230D" w:rsidP="002F230D">
      <w:pPr>
        <w:numPr>
          <w:ilvl w:val="2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>Transition support</w:t>
      </w:r>
    </w:p>
    <w:p w14:paraId="2D4900C1" w14:textId="77777777" w:rsidR="002F230D" w:rsidRPr="002F230D" w:rsidRDefault="002F230D" w:rsidP="002F230D">
      <w:pPr>
        <w:numPr>
          <w:ilvl w:val="2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>Multi-agency collaboration</w:t>
      </w:r>
    </w:p>
    <w:p w14:paraId="64AEB70A" w14:textId="77777777" w:rsidR="002F230D" w:rsidRPr="002F230D" w:rsidRDefault="0063554B" w:rsidP="002F230D">
      <w:pPr>
        <w:spacing w:after="0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pict w14:anchorId="209CC2ED">
          <v:rect id="_x0000_i1026" style="width:0;height:1.5pt" o:hralign="center" o:hrstd="t" o:hr="t" fillcolor="#a0a0a0" stroked="f"/>
        </w:pict>
      </w:r>
    </w:p>
    <w:p w14:paraId="1DB0ED0D" w14:textId="77777777" w:rsidR="002F230D" w:rsidRPr="002F230D" w:rsidRDefault="002F230D" w:rsidP="002F230D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3. Wider Funding &amp; Compliance Updates</w:t>
      </w:r>
    </w:p>
    <w:p w14:paraId="2782CD36" w14:textId="77777777" w:rsidR="002F230D" w:rsidRPr="002F230D" w:rsidRDefault="002F230D" w:rsidP="002F230D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DfE consultation (expected soon)</w:t>
      </w:r>
    </w:p>
    <w:p w14:paraId="60076103" w14:textId="77777777" w:rsidR="002F230D" w:rsidRPr="002F230D" w:rsidRDefault="002F230D" w:rsidP="002F230D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>Reviewing early years funding system</w:t>
      </w:r>
    </w:p>
    <w:p w14:paraId="1621AC79" w14:textId="77777777" w:rsidR="002F230D" w:rsidRPr="002F230D" w:rsidRDefault="002F230D" w:rsidP="002F230D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Monthly payments</w:t>
      </w:r>
    </w:p>
    <w:p w14:paraId="24E26584" w14:textId="77777777" w:rsidR="002F230D" w:rsidRPr="002F230D" w:rsidRDefault="002F230D" w:rsidP="002F230D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>Solihull already compliant (ahead of national requirement Oct 2026)</w:t>
      </w:r>
    </w:p>
    <w:p w14:paraId="1C5D3E57" w14:textId="77777777" w:rsidR="002F230D" w:rsidRPr="002F230D" w:rsidRDefault="002F230D" w:rsidP="002F230D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>Positive provider feedback—supports cashflow and sustainability</w:t>
      </w:r>
    </w:p>
    <w:p w14:paraId="402D4AB9" w14:textId="77777777" w:rsidR="002F230D" w:rsidRPr="002F230D" w:rsidRDefault="002F230D" w:rsidP="002F230D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Charging compliance</w:t>
      </w:r>
    </w:p>
    <w:p w14:paraId="2498811D" w14:textId="77777777" w:rsidR="002F230D" w:rsidRPr="002F230D" w:rsidRDefault="002F230D" w:rsidP="002F230D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>Most providers now compliant with transparency rules</w:t>
      </w:r>
    </w:p>
    <w:p w14:paraId="099DEA37" w14:textId="77777777" w:rsidR="002F230D" w:rsidRPr="002F230D" w:rsidRDefault="002F230D" w:rsidP="002F230D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>Remaining non-compliance being addressed</w:t>
      </w:r>
    </w:p>
    <w:p w14:paraId="0A2EE7B2" w14:textId="77777777" w:rsidR="002F230D" w:rsidRPr="002F230D" w:rsidRDefault="002F230D" w:rsidP="002F230D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 xml:space="preserve">New </w:t>
      </w:r>
      <w:r w:rsidRPr="002F23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provider agreement to be developed (summer)</w:t>
      </w: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 xml:space="preserve"> with legal input</w:t>
      </w:r>
    </w:p>
    <w:p w14:paraId="447B557B" w14:textId="77777777" w:rsidR="002F230D" w:rsidRPr="002F230D" w:rsidRDefault="002F230D" w:rsidP="002F230D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Concerns raised</w:t>
      </w:r>
    </w:p>
    <w:p w14:paraId="4A8B23E7" w14:textId="77777777" w:rsidR="002F230D" w:rsidRPr="002F230D" w:rsidRDefault="002F230D" w:rsidP="002F230D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>Charging to join waiting lists flagged as inappropriate → being monitored and escalated nationally</w:t>
      </w:r>
    </w:p>
    <w:p w14:paraId="56ED350D" w14:textId="77777777" w:rsidR="002F230D" w:rsidRPr="002F230D" w:rsidRDefault="0063554B" w:rsidP="002F230D">
      <w:pPr>
        <w:spacing w:after="0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pict w14:anchorId="38EEB612">
          <v:rect id="_x0000_i1027" style="width:0;height:1.5pt" o:hralign="center" o:hrstd="t" o:hr="t" fillcolor="#a0a0a0" stroked="f"/>
        </w:pict>
      </w:r>
    </w:p>
    <w:p w14:paraId="65190F48" w14:textId="77777777" w:rsidR="002F230D" w:rsidRPr="002F230D" w:rsidRDefault="002F230D" w:rsidP="002F230D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4. Provider Engagement &amp; Data</w:t>
      </w:r>
    </w:p>
    <w:p w14:paraId="0D6C3C03" w14:textId="77777777" w:rsidR="002F230D" w:rsidRPr="002F230D" w:rsidRDefault="002F230D" w:rsidP="002F230D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 xml:space="preserve">New </w:t>
      </w:r>
      <w:r w:rsidRPr="002F23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termly provider survey (pilot launching)</w:t>
      </w:r>
    </w:p>
    <w:p w14:paraId="0C47066D" w14:textId="77777777" w:rsidR="002F230D" w:rsidRPr="002F230D" w:rsidRDefault="002F230D" w:rsidP="002F230D">
      <w:pPr>
        <w:numPr>
          <w:ilvl w:val="1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 xml:space="preserve">First focus: </w:t>
      </w:r>
      <w:r w:rsidRPr="002F23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demand and waiting lists</w:t>
      </w:r>
    </w:p>
    <w:p w14:paraId="1BCE3414" w14:textId="77777777" w:rsidR="002F230D" w:rsidRPr="002F230D" w:rsidRDefault="002F230D" w:rsidP="002F230D">
      <w:pPr>
        <w:numPr>
          <w:ilvl w:val="1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 xml:space="preserve">Future themes: </w:t>
      </w:r>
    </w:p>
    <w:p w14:paraId="50B0AABF" w14:textId="77777777" w:rsidR="002F230D" w:rsidRPr="002F230D" w:rsidRDefault="002F230D" w:rsidP="002F230D">
      <w:pPr>
        <w:numPr>
          <w:ilvl w:val="2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>Supply and costs</w:t>
      </w:r>
    </w:p>
    <w:p w14:paraId="2493462B" w14:textId="77777777" w:rsidR="002F230D" w:rsidRPr="002F230D" w:rsidRDefault="002F230D" w:rsidP="002F230D">
      <w:pPr>
        <w:numPr>
          <w:ilvl w:val="2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>SEND provision</w:t>
      </w:r>
    </w:p>
    <w:p w14:paraId="40F79EDC" w14:textId="77777777" w:rsidR="002F230D" w:rsidRPr="002F230D" w:rsidRDefault="002F230D" w:rsidP="002F230D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Parent survey planned</w:t>
      </w:r>
    </w:p>
    <w:p w14:paraId="76964372" w14:textId="77777777" w:rsidR="002F230D" w:rsidRPr="002F230D" w:rsidRDefault="002F230D" w:rsidP="002F230D">
      <w:pPr>
        <w:numPr>
          <w:ilvl w:val="1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>Broader scope including wraparound childcare</w:t>
      </w:r>
    </w:p>
    <w:p w14:paraId="7DA67155" w14:textId="77777777" w:rsidR="002F230D" w:rsidRPr="002F230D" w:rsidRDefault="002F230D" w:rsidP="002F230D">
      <w:pPr>
        <w:numPr>
          <w:ilvl w:val="1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>Will support sufficiency planning and provider insight</w:t>
      </w:r>
    </w:p>
    <w:p w14:paraId="7556D312" w14:textId="77777777" w:rsidR="002F230D" w:rsidRPr="002F230D" w:rsidRDefault="0063554B" w:rsidP="002F230D">
      <w:pPr>
        <w:spacing w:after="0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pict w14:anchorId="38CB9E51">
          <v:rect id="_x0000_i1028" style="width:0;height:1.5pt" o:hralign="center" o:hrstd="t" o:hr="t" fillcolor="#a0a0a0" stroked="f"/>
        </w:pict>
      </w:r>
    </w:p>
    <w:p w14:paraId="1EEC49DC" w14:textId="77777777" w:rsidR="002F230D" w:rsidRPr="002F230D" w:rsidRDefault="002F230D" w:rsidP="002F230D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Overall Direction</w:t>
      </w:r>
    </w:p>
    <w:p w14:paraId="69DA3B2F" w14:textId="77777777" w:rsidR="002F230D" w:rsidRPr="002F230D" w:rsidRDefault="002F230D" w:rsidP="002F230D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 xml:space="preserve">Broad consensus to: </w:t>
      </w:r>
    </w:p>
    <w:p w14:paraId="741D781A" w14:textId="77777777" w:rsidR="002F230D" w:rsidRPr="002F230D" w:rsidRDefault="002F230D" w:rsidP="002F230D">
      <w:pPr>
        <w:numPr>
          <w:ilvl w:val="1"/>
          <w:numId w:val="8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 xml:space="preserve">Use </w:t>
      </w:r>
      <w:r w:rsidRPr="002F23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DfE framework</w:t>
      </w:r>
    </w:p>
    <w:p w14:paraId="29956B38" w14:textId="77777777" w:rsidR="002F230D" w:rsidRPr="002F230D" w:rsidRDefault="002F230D" w:rsidP="002F230D">
      <w:pPr>
        <w:numPr>
          <w:ilvl w:val="1"/>
          <w:numId w:val="8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 xml:space="preserve">Prioritise </w:t>
      </w:r>
      <w:r w:rsidRPr="002F23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fairness and inclusion across sector</w:t>
      </w:r>
    </w:p>
    <w:p w14:paraId="643EFADD" w14:textId="77777777" w:rsidR="002F230D" w:rsidRPr="002F230D" w:rsidRDefault="002F230D" w:rsidP="002F230D">
      <w:pPr>
        <w:numPr>
          <w:ilvl w:val="1"/>
          <w:numId w:val="8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 xml:space="preserve">Ensure </w:t>
      </w:r>
      <w:r w:rsidRPr="002F23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transparency and accuracy before decisions</w:t>
      </w:r>
    </w:p>
    <w:p w14:paraId="5F2AE0FA" w14:textId="77777777" w:rsidR="002F230D" w:rsidRPr="002F230D" w:rsidRDefault="0063554B" w:rsidP="002F230D">
      <w:pPr>
        <w:spacing w:after="0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pict w14:anchorId="768551BB">
          <v:rect id="_x0000_i1029" style="width:0;height:1.5pt" o:hralign="center" o:hrstd="t" o:hr="t" fillcolor="#a0a0a0" stroked="f"/>
        </w:pict>
      </w:r>
    </w:p>
    <w:p w14:paraId="0B05B7DB" w14:textId="77777777" w:rsidR="002F230D" w:rsidRPr="002F230D" w:rsidRDefault="002F230D" w:rsidP="002F230D">
      <w:pPr>
        <w:spacing w:before="100" w:beforeAutospacing="1" w:after="100" w:afterAutospacing="1" w:line="300" w:lineRule="atLeast"/>
        <w:outlineLvl w:val="0"/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</w:pPr>
      <w:r w:rsidRPr="002F230D"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  <w:t>Future Actions</w:t>
      </w:r>
    </w:p>
    <w:p w14:paraId="756B08A6" w14:textId="77777777" w:rsidR="002F230D" w:rsidRPr="002F230D" w:rsidRDefault="002F230D" w:rsidP="002F230D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Immediate (Before End of May 2026)</w:t>
      </w:r>
    </w:p>
    <w:p w14:paraId="2637BC12" w14:textId="77777777" w:rsidR="002F230D" w:rsidRPr="002F230D" w:rsidRDefault="002F230D" w:rsidP="002F230D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lastRenderedPageBreak/>
        <w:t>✅</w:t>
      </w: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 xml:space="preserve"> Correct and reissue funding model spreadsheet</w:t>
      </w:r>
    </w:p>
    <w:p w14:paraId="4336CA71" w14:textId="77777777" w:rsidR="002F230D" w:rsidRPr="002F230D" w:rsidRDefault="002F230D" w:rsidP="002F230D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✅</w:t>
      </w: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 xml:space="preserve"> Providers to review updated figures</w:t>
      </w:r>
    </w:p>
    <w:p w14:paraId="28012AF7" w14:textId="77777777" w:rsidR="002F230D" w:rsidRPr="002F230D" w:rsidRDefault="002F230D" w:rsidP="002F230D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✅</w:t>
      </w: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 xml:space="preserve"> Feedback to be sent to Lisa Morris by </w:t>
      </w:r>
      <w:r w:rsidRPr="002F23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Monday (deadline agreed)</w:t>
      </w:r>
    </w:p>
    <w:p w14:paraId="4FDA1E5F" w14:textId="77777777" w:rsidR="002F230D" w:rsidRPr="002F230D" w:rsidRDefault="002F230D" w:rsidP="002F230D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Funding Decisions</w:t>
      </w:r>
    </w:p>
    <w:p w14:paraId="7DCBF7C7" w14:textId="77777777" w:rsidR="002F230D" w:rsidRPr="002F230D" w:rsidRDefault="002F230D" w:rsidP="002F230D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✅</w:t>
      </w: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 xml:space="preserve"> Finalise methodology (likely Method 2) after validation</w:t>
      </w:r>
    </w:p>
    <w:p w14:paraId="14ED8242" w14:textId="77777777" w:rsidR="002F230D" w:rsidRPr="002F230D" w:rsidRDefault="002F230D" w:rsidP="002F230D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✅</w:t>
      </w: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 xml:space="preserve"> Confirm allocations once DfE confirms funding (by Aug 2026)</w:t>
      </w:r>
    </w:p>
    <w:p w14:paraId="76AAE648" w14:textId="77777777" w:rsidR="002F230D" w:rsidRPr="002F230D" w:rsidRDefault="002F230D" w:rsidP="002F230D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✅</w:t>
      </w: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 xml:space="preserve"> Payments issued as quickly as possible after confirmation</w:t>
      </w:r>
    </w:p>
    <w:p w14:paraId="15513CDD" w14:textId="77777777" w:rsidR="002F230D" w:rsidRPr="002F230D" w:rsidRDefault="002F230D" w:rsidP="002F230D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Support &amp; Inclusion</w:t>
      </w:r>
    </w:p>
    <w:p w14:paraId="6898A28E" w14:textId="77777777" w:rsidR="002F230D" w:rsidRPr="002F230D" w:rsidRDefault="002F230D" w:rsidP="002F230D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✅</w:t>
      </w: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 xml:space="preserve"> Develop plan for </w:t>
      </w:r>
      <w:r w:rsidRPr="002F23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settings not receiving funding</w:t>
      </w:r>
    </w:p>
    <w:p w14:paraId="42A10B3C" w14:textId="77777777" w:rsidR="002F230D" w:rsidRPr="002F230D" w:rsidRDefault="002F230D" w:rsidP="002F230D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✅</w:t>
      </w: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 xml:space="preserve"> Explore: </w:t>
      </w:r>
    </w:p>
    <w:p w14:paraId="3738DAFC" w14:textId="77777777" w:rsidR="002F230D" w:rsidRPr="002F230D" w:rsidRDefault="002F230D" w:rsidP="002F230D">
      <w:pPr>
        <w:numPr>
          <w:ilvl w:val="1"/>
          <w:numId w:val="1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>Training offers</w:t>
      </w:r>
    </w:p>
    <w:p w14:paraId="1B35B563" w14:textId="77777777" w:rsidR="002F230D" w:rsidRPr="002F230D" w:rsidRDefault="002F230D" w:rsidP="002F230D">
      <w:pPr>
        <w:numPr>
          <w:ilvl w:val="1"/>
          <w:numId w:val="1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>Shared learning opportunities</w:t>
      </w:r>
    </w:p>
    <w:p w14:paraId="767C6782" w14:textId="77777777" w:rsidR="002F230D" w:rsidRDefault="002F230D" w:rsidP="002F230D">
      <w:pPr>
        <w:numPr>
          <w:ilvl w:val="1"/>
          <w:numId w:val="1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>Targeted inclusion support</w:t>
      </w:r>
    </w:p>
    <w:p w14:paraId="704EEDAB" w14:textId="0C8FF706" w:rsidR="002F230D" w:rsidRPr="002F230D" w:rsidRDefault="002F230D" w:rsidP="002F230D">
      <w:pPr>
        <w:numPr>
          <w:ilvl w:val="1"/>
          <w:numId w:val="1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Further sources of funding</w:t>
      </w:r>
    </w:p>
    <w:p w14:paraId="1D9BF08C" w14:textId="77777777" w:rsidR="002F230D" w:rsidRPr="002F230D" w:rsidRDefault="002F230D" w:rsidP="002F230D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Policy &amp; Compliance</w:t>
      </w:r>
    </w:p>
    <w:p w14:paraId="0267EA54" w14:textId="77777777" w:rsidR="002F230D" w:rsidRPr="002F230D" w:rsidRDefault="002F230D" w:rsidP="002F230D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✅</w:t>
      </w: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 xml:space="preserve"> Draft new </w:t>
      </w:r>
      <w:r w:rsidRPr="002F23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provider agreement</w:t>
      </w: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 xml:space="preserve"> (summer 2026)</w:t>
      </w:r>
    </w:p>
    <w:p w14:paraId="67954638" w14:textId="77777777" w:rsidR="002F230D" w:rsidRPr="002F230D" w:rsidRDefault="002F230D" w:rsidP="002F230D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✅</w:t>
      </w: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 xml:space="preserve"> Continue monitoring </w:t>
      </w:r>
      <w:r w:rsidRPr="002F23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charging practices</w:t>
      </w:r>
    </w:p>
    <w:p w14:paraId="64B3CAE7" w14:textId="77777777" w:rsidR="002F230D" w:rsidRPr="002F230D" w:rsidRDefault="002F230D" w:rsidP="002F230D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✅</w:t>
      </w: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 xml:space="preserve"> Feed issues on chains/providers into </w:t>
      </w:r>
      <w:r w:rsidRPr="002F23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regional/national discussions</w:t>
      </w:r>
    </w:p>
    <w:p w14:paraId="607BFAB9" w14:textId="77777777" w:rsidR="002F230D" w:rsidRPr="002F230D" w:rsidRDefault="002F230D" w:rsidP="002F230D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Engagement &amp; Data</w:t>
      </w:r>
    </w:p>
    <w:p w14:paraId="0F4E8040" w14:textId="77777777" w:rsidR="002F230D" w:rsidRPr="002F230D" w:rsidRDefault="002F230D" w:rsidP="002F230D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✅</w:t>
      </w: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 xml:space="preserve"> Launch </w:t>
      </w:r>
      <w:r w:rsidRPr="002F23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provider demand survey (May 2026)</w:t>
      </w:r>
    </w:p>
    <w:p w14:paraId="519AC016" w14:textId="77777777" w:rsidR="002F230D" w:rsidRPr="002F230D" w:rsidRDefault="002F230D" w:rsidP="002F230D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✅</w:t>
      </w: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 xml:space="preserve"> Analyse and publish findings to support planning</w:t>
      </w:r>
    </w:p>
    <w:p w14:paraId="38C7E59B" w14:textId="77777777" w:rsidR="002F230D" w:rsidRPr="002F230D" w:rsidRDefault="002F230D" w:rsidP="002F230D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230D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✅</w:t>
      </w:r>
      <w:r w:rsidRPr="002F230D">
        <w:rPr>
          <w:rFonts w:ascii="Arial" w:eastAsia="Times New Roman" w:hAnsi="Arial" w:cs="Arial"/>
          <w:kern w:val="0"/>
          <w:lang w:eastAsia="en-GB"/>
          <w14:ligatures w14:val="none"/>
        </w:rPr>
        <w:t xml:space="preserve"> Develop and launch </w:t>
      </w:r>
      <w:r w:rsidRPr="002F23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parent survey (post half term)</w:t>
      </w:r>
    </w:p>
    <w:p w14:paraId="67C04E70" w14:textId="77777777" w:rsidR="002F230D" w:rsidRDefault="002F230D" w:rsidP="002F230D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Next Meeting / Ongoing</w:t>
      </w:r>
    </w:p>
    <w:p w14:paraId="66863C4B" w14:textId="6586E072" w:rsidR="002F230D" w:rsidRDefault="002F230D" w:rsidP="002F230D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TBC</w:t>
      </w:r>
    </w:p>
    <w:p w14:paraId="5162BA86" w14:textId="530281CA" w:rsidR="002F230D" w:rsidRDefault="002F230D" w:rsidP="002F230D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</w:pPr>
      <w:r w:rsidRPr="002F230D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 xml:space="preserve">Send issues/ celebrations/ questions on to </w:t>
      </w:r>
      <w:r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reference group</w:t>
      </w:r>
      <w:r w:rsidR="003E6EB2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 xml:space="preserve"> for future meeting agenda items.</w:t>
      </w:r>
    </w:p>
    <w:p w14:paraId="241566F6" w14:textId="77777777" w:rsidR="003E6EB2" w:rsidRDefault="003E6EB2" w:rsidP="002F230D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</w:pPr>
    </w:p>
    <w:p w14:paraId="1358EE41" w14:textId="333AAECE" w:rsidR="003E6EB2" w:rsidRDefault="003E6EB2" w:rsidP="002F230D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Documents</w:t>
      </w:r>
    </w:p>
    <w:bookmarkStart w:id="0" w:name="_MON_1840300389"/>
    <w:bookmarkEnd w:id="0"/>
    <w:p w14:paraId="553770A4" w14:textId="20110E51" w:rsidR="003E6EB2" w:rsidRDefault="003E6EB2" w:rsidP="002F230D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object w:dxaOrig="1500" w:dyaOrig="981" w14:anchorId="495EE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5pt;height:49pt" o:ole="">
            <v:imagedata r:id="rId5" o:title=""/>
          </v:shape>
          <o:OLEObject Type="Embed" ProgID="Word.Document.12" ShapeID="_x0000_i1030" DrawAspect="Icon" ObjectID="_1840344719" r:id="rId6">
            <o:FieldCodes>\s</o:FieldCodes>
          </o:OLEObject>
        </w:object>
      </w:r>
    </w:p>
    <w:p w14:paraId="75157BAA" w14:textId="77777777" w:rsidR="003E6EB2" w:rsidRDefault="003E6EB2" w:rsidP="002F230D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</w:pPr>
    </w:p>
    <w:p w14:paraId="1BEAD184" w14:textId="77777777" w:rsidR="00C246BF" w:rsidRPr="002F230D" w:rsidRDefault="00C246BF">
      <w:pPr>
        <w:rPr>
          <w:rFonts w:ascii="Arial" w:hAnsi="Arial" w:cs="Arial"/>
        </w:rPr>
      </w:pPr>
    </w:p>
    <w:p w14:paraId="4E99B46F" w14:textId="77777777" w:rsidR="002F230D" w:rsidRPr="002F230D" w:rsidRDefault="002F230D">
      <w:pPr>
        <w:rPr>
          <w:rFonts w:ascii="Arial" w:hAnsi="Arial" w:cs="Arial"/>
        </w:rPr>
      </w:pPr>
    </w:p>
    <w:sectPr w:rsidR="002F230D" w:rsidRPr="002F230D" w:rsidSect="003E6EB2">
      <w:pgSz w:w="11906" w:h="16838"/>
      <w:pgMar w:top="1134" w:right="991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34198"/>
    <w:multiLevelType w:val="multilevel"/>
    <w:tmpl w:val="2A9E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C6124"/>
    <w:multiLevelType w:val="multilevel"/>
    <w:tmpl w:val="9204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7748E"/>
    <w:multiLevelType w:val="multilevel"/>
    <w:tmpl w:val="58A8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EC69CC"/>
    <w:multiLevelType w:val="multilevel"/>
    <w:tmpl w:val="155C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764E6C"/>
    <w:multiLevelType w:val="multilevel"/>
    <w:tmpl w:val="8A7C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8C3C8D"/>
    <w:multiLevelType w:val="multilevel"/>
    <w:tmpl w:val="60A6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B95042"/>
    <w:multiLevelType w:val="multilevel"/>
    <w:tmpl w:val="97E6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D839A9"/>
    <w:multiLevelType w:val="multilevel"/>
    <w:tmpl w:val="85E2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2B20BD"/>
    <w:multiLevelType w:val="multilevel"/>
    <w:tmpl w:val="3372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A33550"/>
    <w:multiLevelType w:val="multilevel"/>
    <w:tmpl w:val="F6E8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1F5997"/>
    <w:multiLevelType w:val="multilevel"/>
    <w:tmpl w:val="9A00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95551A"/>
    <w:multiLevelType w:val="multilevel"/>
    <w:tmpl w:val="1418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7C0417"/>
    <w:multiLevelType w:val="multilevel"/>
    <w:tmpl w:val="4590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F725AA"/>
    <w:multiLevelType w:val="multilevel"/>
    <w:tmpl w:val="4330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7617112">
    <w:abstractNumId w:val="1"/>
  </w:num>
  <w:num w:numId="2" w16cid:durableId="1896769237">
    <w:abstractNumId w:val="2"/>
  </w:num>
  <w:num w:numId="3" w16cid:durableId="729185186">
    <w:abstractNumId w:val="8"/>
  </w:num>
  <w:num w:numId="4" w16cid:durableId="1894461478">
    <w:abstractNumId w:val="5"/>
  </w:num>
  <w:num w:numId="5" w16cid:durableId="39672576">
    <w:abstractNumId w:val="9"/>
  </w:num>
  <w:num w:numId="6" w16cid:durableId="311057161">
    <w:abstractNumId w:val="10"/>
  </w:num>
  <w:num w:numId="7" w16cid:durableId="1224213444">
    <w:abstractNumId w:val="6"/>
  </w:num>
  <w:num w:numId="8" w16cid:durableId="1103302745">
    <w:abstractNumId w:val="3"/>
  </w:num>
  <w:num w:numId="9" w16cid:durableId="1609120301">
    <w:abstractNumId w:val="7"/>
  </w:num>
  <w:num w:numId="10" w16cid:durableId="1715032965">
    <w:abstractNumId w:val="0"/>
  </w:num>
  <w:num w:numId="11" w16cid:durableId="1207256671">
    <w:abstractNumId w:val="12"/>
  </w:num>
  <w:num w:numId="12" w16cid:durableId="165172211">
    <w:abstractNumId w:val="13"/>
  </w:num>
  <w:num w:numId="13" w16cid:durableId="964772822">
    <w:abstractNumId w:val="11"/>
  </w:num>
  <w:num w:numId="14" w16cid:durableId="110246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0D"/>
    <w:rsid w:val="00286BAF"/>
    <w:rsid w:val="002F230D"/>
    <w:rsid w:val="003E6EB2"/>
    <w:rsid w:val="00701654"/>
    <w:rsid w:val="00785551"/>
    <w:rsid w:val="00B8182A"/>
    <w:rsid w:val="00C246BF"/>
    <w:rsid w:val="00FD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436A8"/>
  <w15:chartTrackingRefBased/>
  <w15:docId w15:val="{EB3F0840-7C11-42F6-8DAF-B8852621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3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3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3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3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3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3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3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3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3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3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3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3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3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3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3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3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3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3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3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3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3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3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3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Solihull Metropolitan Borough Council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Morris (Solihull MBC)</dc:creator>
  <cp:keywords/>
  <dc:description/>
  <cp:lastModifiedBy>Lisa Morris (Solihull MBC)</cp:lastModifiedBy>
  <cp:revision>2</cp:revision>
  <dcterms:created xsi:type="dcterms:W3CDTF">2026-05-15T09:06:00Z</dcterms:created>
  <dcterms:modified xsi:type="dcterms:W3CDTF">2026-05-15T09:06:00Z</dcterms:modified>
</cp:coreProperties>
</file>