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DBA" w:rsidRPr="00E0790A" w:rsidRDefault="00461DBA" w:rsidP="00461DB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40"/>
          <w:tab w:val="center" w:pos="4513"/>
        </w:tabs>
        <w:spacing w:line="360" w:lineRule="auto"/>
        <w:rPr>
          <w:rFonts w:ascii="Arial" w:hAnsi="Arial" w:cs="Arial"/>
          <w:b/>
          <w:sz w:val="24"/>
          <w:szCs w:val="24"/>
        </w:rPr>
      </w:pPr>
      <w:r w:rsidRPr="00E0790A">
        <w:rPr>
          <w:rFonts w:ascii="Arial" w:hAnsi="Arial" w:cs="Arial"/>
          <w:b/>
          <w:sz w:val="24"/>
          <w:szCs w:val="24"/>
        </w:rPr>
        <w:tab/>
      </w:r>
      <w:r w:rsidRPr="00E0790A">
        <w:rPr>
          <w:rFonts w:ascii="Arial" w:hAnsi="Arial" w:cs="Arial"/>
          <w:b/>
          <w:sz w:val="24"/>
          <w:szCs w:val="24"/>
        </w:rPr>
        <w:tab/>
        <w:t>Eligibility Criteria for the Early Years Inclusion Fund</w:t>
      </w:r>
    </w:p>
    <w:p w:rsidR="00461DBA" w:rsidRPr="00E0790A" w:rsidRDefault="00461DBA" w:rsidP="00461DBA">
      <w:pPr>
        <w:spacing w:after="120" w:line="240" w:lineRule="auto"/>
        <w:rPr>
          <w:rFonts w:ascii="Arial" w:hAnsi="Arial" w:cs="Arial"/>
          <w:b/>
          <w:sz w:val="24"/>
          <w:szCs w:val="24"/>
        </w:rPr>
      </w:pPr>
      <w:r w:rsidRPr="00E0790A">
        <w:rPr>
          <w:rFonts w:ascii="Arial" w:hAnsi="Arial" w:cs="Arial"/>
          <w:b/>
          <w:sz w:val="24"/>
          <w:szCs w:val="24"/>
        </w:rPr>
        <w:t>Introduction</w:t>
      </w:r>
    </w:p>
    <w:p w:rsidR="00461DBA" w:rsidRPr="00F90C4B" w:rsidRDefault="00461DBA" w:rsidP="00461DBA">
      <w:pPr>
        <w:autoSpaceDE w:val="0"/>
        <w:autoSpaceDN w:val="0"/>
        <w:adjustRightInd w:val="0"/>
        <w:spacing w:after="120" w:line="360" w:lineRule="auto"/>
        <w:rPr>
          <w:rFonts w:ascii="Arial" w:hAnsi="Arial" w:cs="Arial"/>
          <w:color w:val="000000"/>
          <w:sz w:val="24"/>
          <w:szCs w:val="24"/>
        </w:rPr>
      </w:pPr>
      <w:r w:rsidRPr="00E0790A">
        <w:rPr>
          <w:rFonts w:ascii="Arial" w:hAnsi="Arial" w:cs="Arial"/>
          <w:color w:val="000000"/>
          <w:sz w:val="24"/>
          <w:szCs w:val="24"/>
        </w:rPr>
        <w:t>From 1 April 2017 the new Early Years National Funding Formula allocates funding to local authorities</w:t>
      </w:r>
      <w:r w:rsidR="00067975">
        <w:rPr>
          <w:rFonts w:ascii="Arial" w:hAnsi="Arial" w:cs="Arial"/>
          <w:color w:val="000000"/>
          <w:sz w:val="24"/>
          <w:szCs w:val="24"/>
        </w:rPr>
        <w:t xml:space="preserve"> (LAs)</w:t>
      </w:r>
      <w:r w:rsidRPr="00E0790A">
        <w:rPr>
          <w:rFonts w:ascii="Arial" w:hAnsi="Arial" w:cs="Arial"/>
          <w:color w:val="000000"/>
          <w:sz w:val="24"/>
          <w:szCs w:val="24"/>
        </w:rPr>
        <w:t xml:space="preserve"> for the existing 15 hour entitlement for all 3 and 4 year olds and an additional 15 hours, from September 2017</w:t>
      </w:r>
      <w:r w:rsidR="00067975">
        <w:rPr>
          <w:rFonts w:ascii="Arial" w:hAnsi="Arial" w:cs="Arial"/>
          <w:color w:val="000000"/>
          <w:sz w:val="24"/>
          <w:szCs w:val="24"/>
        </w:rPr>
        <w:t>,</w:t>
      </w:r>
      <w:r w:rsidRPr="00E0790A">
        <w:rPr>
          <w:rFonts w:ascii="Arial" w:hAnsi="Arial" w:cs="Arial"/>
          <w:color w:val="000000"/>
          <w:sz w:val="24"/>
          <w:szCs w:val="24"/>
        </w:rPr>
        <w:t xml:space="preserve"> for 3 and 4 year old children of eligible </w:t>
      </w:r>
      <w:r w:rsidRPr="00067975">
        <w:rPr>
          <w:rFonts w:ascii="Arial" w:hAnsi="Arial" w:cs="Arial"/>
          <w:color w:val="000000"/>
          <w:sz w:val="24"/>
          <w:szCs w:val="24"/>
        </w:rPr>
        <w:t>parents.</w:t>
      </w:r>
      <w:r w:rsidRPr="00E0790A">
        <w:rPr>
          <w:rFonts w:ascii="Arial" w:hAnsi="Arial" w:cs="Arial"/>
          <w:color w:val="000000"/>
          <w:sz w:val="24"/>
          <w:szCs w:val="24"/>
        </w:rPr>
        <w:t xml:space="preserve"> </w:t>
      </w:r>
      <w:r w:rsidRPr="00F90C4B">
        <w:rPr>
          <w:rFonts w:ascii="Arial" w:hAnsi="Arial" w:cs="Arial"/>
          <w:color w:val="000000"/>
          <w:sz w:val="24"/>
          <w:szCs w:val="24"/>
        </w:rPr>
        <w:t xml:space="preserve">The formula consists of a universal base rate plus factors for additional needs. </w:t>
      </w:r>
    </w:p>
    <w:p w:rsidR="00461DBA" w:rsidRPr="00E0790A" w:rsidRDefault="00461DBA" w:rsidP="00461DBA">
      <w:pPr>
        <w:autoSpaceDE w:val="0"/>
        <w:autoSpaceDN w:val="0"/>
        <w:adjustRightInd w:val="0"/>
        <w:spacing w:after="101" w:line="360" w:lineRule="auto"/>
        <w:rPr>
          <w:rFonts w:ascii="Arial" w:hAnsi="Arial" w:cs="Arial"/>
          <w:color w:val="000000"/>
          <w:sz w:val="24"/>
          <w:szCs w:val="24"/>
        </w:rPr>
      </w:pPr>
      <w:r w:rsidRPr="00E0790A">
        <w:rPr>
          <w:rFonts w:ascii="Arial" w:hAnsi="Arial" w:cs="Arial"/>
          <w:color w:val="000000"/>
          <w:sz w:val="24"/>
          <w:szCs w:val="24"/>
        </w:rPr>
        <w:t xml:space="preserve">Additional funding continues to be provided to </w:t>
      </w:r>
      <w:r w:rsidR="00831F8C">
        <w:rPr>
          <w:rFonts w:ascii="Arial" w:hAnsi="Arial" w:cs="Arial"/>
          <w:color w:val="000000"/>
          <w:sz w:val="24"/>
          <w:szCs w:val="24"/>
        </w:rPr>
        <w:t>LAs</w:t>
      </w:r>
      <w:r w:rsidRPr="00E0790A">
        <w:rPr>
          <w:rFonts w:ascii="Arial" w:hAnsi="Arial" w:cs="Arial"/>
          <w:color w:val="000000"/>
          <w:sz w:val="24"/>
          <w:szCs w:val="24"/>
        </w:rPr>
        <w:t xml:space="preserve"> in order to support disadvantaged pupils through the </w:t>
      </w:r>
      <w:r w:rsidRPr="00E0790A">
        <w:rPr>
          <w:rFonts w:ascii="Arial" w:hAnsi="Arial" w:cs="Arial"/>
          <w:b/>
          <w:color w:val="000000"/>
          <w:sz w:val="24"/>
          <w:szCs w:val="24"/>
        </w:rPr>
        <w:t>Early Years Pupil Premium (EYPP).</w:t>
      </w:r>
      <w:r w:rsidRPr="00E0790A">
        <w:rPr>
          <w:rFonts w:ascii="Arial" w:hAnsi="Arial" w:cs="Arial"/>
          <w:color w:val="000000"/>
          <w:sz w:val="24"/>
          <w:szCs w:val="24"/>
        </w:rPr>
        <w:t xml:space="preserve"> </w:t>
      </w:r>
    </w:p>
    <w:p w:rsidR="00461DBA" w:rsidRPr="00E0790A" w:rsidRDefault="00461DBA" w:rsidP="00461DBA">
      <w:pPr>
        <w:autoSpaceDE w:val="0"/>
        <w:autoSpaceDN w:val="0"/>
        <w:adjustRightInd w:val="0"/>
        <w:spacing w:before="120" w:after="0" w:line="360" w:lineRule="auto"/>
        <w:rPr>
          <w:rFonts w:ascii="Arial" w:hAnsi="Arial" w:cs="Arial"/>
          <w:color w:val="000000"/>
          <w:sz w:val="24"/>
          <w:szCs w:val="24"/>
        </w:rPr>
      </w:pPr>
      <w:r w:rsidRPr="00E0790A">
        <w:rPr>
          <w:rFonts w:ascii="Arial" w:hAnsi="Arial" w:cs="Arial"/>
          <w:b/>
          <w:bCs/>
          <w:color w:val="000000"/>
          <w:sz w:val="24"/>
          <w:szCs w:val="24"/>
        </w:rPr>
        <w:t xml:space="preserve">Provision for children with special educational needs or a disability (SEND) </w:t>
      </w:r>
    </w:p>
    <w:p w:rsidR="00461DBA" w:rsidRPr="00E0790A" w:rsidRDefault="00461DBA" w:rsidP="00461DBA">
      <w:pPr>
        <w:autoSpaceDE w:val="0"/>
        <w:autoSpaceDN w:val="0"/>
        <w:adjustRightInd w:val="0"/>
        <w:spacing w:after="101" w:line="360" w:lineRule="auto"/>
        <w:rPr>
          <w:rFonts w:ascii="Arial" w:hAnsi="Arial" w:cs="Arial"/>
          <w:i/>
          <w:color w:val="000000"/>
          <w:sz w:val="24"/>
          <w:szCs w:val="24"/>
        </w:rPr>
      </w:pPr>
      <w:r w:rsidRPr="00E0790A">
        <w:rPr>
          <w:rFonts w:ascii="Arial" w:hAnsi="Arial" w:cs="Arial"/>
          <w:color w:val="000000"/>
          <w:sz w:val="24"/>
          <w:szCs w:val="24"/>
        </w:rPr>
        <w:t xml:space="preserve">The Equality Act 2010 ensures that local authorities and settings must not discriminate, harass or victimise disabled children, and must make reasonable adjustments. Local authorities must ensure that disabled children entitled to a place are found suitable provision. </w:t>
      </w:r>
      <w:r w:rsidRPr="00F90C4B">
        <w:rPr>
          <w:rFonts w:ascii="Arial" w:hAnsi="Arial" w:cs="Arial"/>
          <w:color w:val="000000"/>
          <w:sz w:val="24"/>
          <w:szCs w:val="24"/>
        </w:rPr>
        <w:t>Two new measures are being introduced for 2017-18 to support children with disabilities or SEN:</w:t>
      </w:r>
      <w:r w:rsidRPr="00E0790A">
        <w:rPr>
          <w:rFonts w:ascii="Arial" w:hAnsi="Arial" w:cs="Arial"/>
          <w:i/>
          <w:color w:val="000000"/>
          <w:sz w:val="24"/>
          <w:szCs w:val="24"/>
        </w:rPr>
        <w:t xml:space="preserve"> </w:t>
      </w:r>
    </w:p>
    <w:p w:rsidR="00461DBA" w:rsidRPr="00E0790A" w:rsidRDefault="00461DBA" w:rsidP="00461DBA">
      <w:pPr>
        <w:autoSpaceDE w:val="0"/>
        <w:autoSpaceDN w:val="0"/>
        <w:adjustRightInd w:val="0"/>
        <w:spacing w:after="101" w:line="360" w:lineRule="auto"/>
        <w:rPr>
          <w:rFonts w:ascii="Arial" w:hAnsi="Arial" w:cs="Arial"/>
          <w:color w:val="000000"/>
          <w:sz w:val="24"/>
          <w:szCs w:val="24"/>
        </w:rPr>
      </w:pPr>
      <w:r w:rsidRPr="00E0790A">
        <w:rPr>
          <w:rFonts w:ascii="Wingdings" w:hAnsi="Wingdings" w:cs="Wingdings"/>
          <w:color w:val="000000"/>
          <w:sz w:val="24"/>
          <w:szCs w:val="24"/>
        </w:rPr>
        <w:t></w:t>
      </w:r>
      <w:r w:rsidRPr="00E0790A">
        <w:rPr>
          <w:rFonts w:ascii="Wingdings" w:hAnsi="Wingdings" w:cs="Wingdings"/>
          <w:color w:val="000000"/>
          <w:sz w:val="24"/>
          <w:szCs w:val="24"/>
        </w:rPr>
        <w:t></w:t>
      </w:r>
      <w:r w:rsidRPr="00E0790A">
        <w:rPr>
          <w:rFonts w:ascii="Arial" w:hAnsi="Arial" w:cs="Arial"/>
          <w:b/>
          <w:color w:val="000000"/>
          <w:sz w:val="24"/>
          <w:szCs w:val="24"/>
        </w:rPr>
        <w:t>The Disability Access Fund</w:t>
      </w:r>
      <w:r w:rsidRPr="00E0790A">
        <w:rPr>
          <w:rFonts w:ascii="Arial" w:hAnsi="Arial" w:cs="Arial"/>
          <w:color w:val="000000"/>
          <w:sz w:val="24"/>
          <w:szCs w:val="24"/>
        </w:rPr>
        <w:t xml:space="preserve"> aids access to early years places by, for example, supporting providers in making reasonable adjustments to their settings and/or helping with building capacity (be that for the child in question or for the benefit of children as a whole attending the setting); </w:t>
      </w:r>
    </w:p>
    <w:p w:rsidR="00461DBA" w:rsidRPr="00E0790A" w:rsidRDefault="00461DBA" w:rsidP="00461DBA">
      <w:pPr>
        <w:autoSpaceDE w:val="0"/>
        <w:autoSpaceDN w:val="0"/>
        <w:adjustRightInd w:val="0"/>
        <w:spacing w:after="0" w:line="360" w:lineRule="auto"/>
        <w:rPr>
          <w:rFonts w:ascii="Arial" w:hAnsi="Arial" w:cs="Arial"/>
          <w:color w:val="000000"/>
          <w:sz w:val="24"/>
          <w:szCs w:val="24"/>
        </w:rPr>
      </w:pPr>
      <w:r w:rsidRPr="00E0790A">
        <w:rPr>
          <w:rFonts w:ascii="Wingdings" w:hAnsi="Wingdings" w:cs="Wingdings"/>
          <w:color w:val="000000"/>
          <w:sz w:val="24"/>
          <w:szCs w:val="24"/>
        </w:rPr>
        <w:t></w:t>
      </w:r>
      <w:r w:rsidRPr="00E0790A">
        <w:rPr>
          <w:rFonts w:ascii="Wingdings" w:hAnsi="Wingdings" w:cs="Wingdings"/>
          <w:color w:val="000000"/>
          <w:sz w:val="24"/>
          <w:szCs w:val="24"/>
        </w:rPr>
        <w:t></w:t>
      </w:r>
      <w:r w:rsidRPr="00E0790A">
        <w:rPr>
          <w:rFonts w:ascii="Arial" w:hAnsi="Arial" w:cs="Arial"/>
          <w:b/>
          <w:color w:val="000000"/>
          <w:sz w:val="24"/>
          <w:szCs w:val="24"/>
        </w:rPr>
        <w:t xml:space="preserve">The SEN Inclusion Fund </w:t>
      </w:r>
      <w:r w:rsidRPr="00E0790A">
        <w:rPr>
          <w:rFonts w:ascii="Arial" w:hAnsi="Arial" w:cs="Arial"/>
          <w:color w:val="000000"/>
          <w:sz w:val="24"/>
          <w:szCs w:val="24"/>
        </w:rPr>
        <w:t xml:space="preserve">requires local authorities to set up a fund to help providers better address the needs of individual children aged 3 and 4 years. </w:t>
      </w:r>
    </w:p>
    <w:p w:rsidR="00461DBA" w:rsidRPr="00E0790A" w:rsidRDefault="00461DBA" w:rsidP="00A851F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0" w:line="240" w:lineRule="auto"/>
        <w:rPr>
          <w:rFonts w:ascii="Arial" w:hAnsi="Arial" w:cs="Arial"/>
          <w:b/>
          <w:bCs/>
          <w:color w:val="000000"/>
          <w:sz w:val="24"/>
          <w:szCs w:val="24"/>
        </w:rPr>
      </w:pPr>
      <w:r w:rsidRPr="00E0790A">
        <w:rPr>
          <w:rFonts w:ascii="Arial" w:hAnsi="Arial" w:cs="Arial"/>
          <w:b/>
          <w:bCs/>
          <w:color w:val="000000"/>
          <w:sz w:val="24"/>
          <w:szCs w:val="24"/>
        </w:rPr>
        <w:t xml:space="preserve">Disability access fund (DAF) </w:t>
      </w:r>
    </w:p>
    <w:p w:rsidR="00461DBA" w:rsidRPr="00E0790A" w:rsidRDefault="00461DBA" w:rsidP="00A851F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ascii="Arial" w:hAnsi="Arial" w:cs="Arial"/>
          <w:color w:val="000000"/>
          <w:sz w:val="24"/>
          <w:szCs w:val="24"/>
        </w:rPr>
      </w:pPr>
    </w:p>
    <w:p w:rsidR="00461DBA" w:rsidRPr="00E0790A" w:rsidRDefault="00461DBA" w:rsidP="00A851F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18" w:line="240" w:lineRule="auto"/>
        <w:rPr>
          <w:rFonts w:ascii="Arial" w:hAnsi="Arial" w:cs="Arial"/>
          <w:color w:val="000000"/>
          <w:sz w:val="24"/>
          <w:szCs w:val="24"/>
        </w:rPr>
      </w:pPr>
      <w:r w:rsidRPr="00067975">
        <w:rPr>
          <w:rFonts w:ascii="Arial" w:hAnsi="Arial" w:cs="Arial"/>
          <w:b/>
          <w:color w:val="000000"/>
          <w:sz w:val="24"/>
          <w:szCs w:val="24"/>
        </w:rPr>
        <w:t>Three and four year olds</w:t>
      </w:r>
      <w:r w:rsidRPr="00E0790A">
        <w:rPr>
          <w:rFonts w:ascii="Arial" w:hAnsi="Arial" w:cs="Arial"/>
          <w:color w:val="000000"/>
          <w:sz w:val="24"/>
          <w:szCs w:val="24"/>
        </w:rPr>
        <w:t xml:space="preserve"> will be eligible for the DAF if they meet the following criteria: </w:t>
      </w:r>
    </w:p>
    <w:p w:rsidR="00461DBA" w:rsidRPr="00E0790A" w:rsidRDefault="00461DBA" w:rsidP="00A851F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18" w:line="240" w:lineRule="auto"/>
        <w:rPr>
          <w:rFonts w:ascii="Arial" w:hAnsi="Arial" w:cs="Arial"/>
          <w:color w:val="000000"/>
          <w:sz w:val="24"/>
          <w:szCs w:val="24"/>
        </w:rPr>
      </w:pPr>
      <w:r w:rsidRPr="00E0790A">
        <w:rPr>
          <w:rFonts w:ascii="Arial" w:hAnsi="Arial" w:cs="Arial"/>
          <w:color w:val="000000"/>
          <w:sz w:val="24"/>
          <w:szCs w:val="24"/>
        </w:rPr>
        <w:t xml:space="preserve">• the child is in receipt of child disability living allowance and; </w:t>
      </w:r>
    </w:p>
    <w:p w:rsidR="00461DBA" w:rsidRPr="00E0790A" w:rsidRDefault="00461DBA" w:rsidP="00A851F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ascii="Arial" w:hAnsi="Arial" w:cs="Arial"/>
          <w:color w:val="000000"/>
          <w:sz w:val="24"/>
          <w:szCs w:val="24"/>
        </w:rPr>
      </w:pPr>
      <w:r w:rsidRPr="00E0790A">
        <w:rPr>
          <w:rFonts w:ascii="Arial" w:hAnsi="Arial" w:cs="Arial"/>
          <w:color w:val="000000"/>
          <w:sz w:val="24"/>
          <w:szCs w:val="24"/>
        </w:rPr>
        <w:t xml:space="preserve">• the child receives free early education. </w:t>
      </w:r>
    </w:p>
    <w:p w:rsidR="00461DBA" w:rsidRPr="00E0790A" w:rsidRDefault="00461DBA" w:rsidP="00A851F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ascii="Arial" w:hAnsi="Arial" w:cs="Arial"/>
          <w:color w:val="000000"/>
          <w:sz w:val="24"/>
          <w:szCs w:val="24"/>
        </w:rPr>
      </w:pPr>
    </w:p>
    <w:p w:rsidR="00461DBA" w:rsidRPr="00E0790A" w:rsidRDefault="00461DBA" w:rsidP="00A851F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01" w:line="360" w:lineRule="auto"/>
        <w:rPr>
          <w:rFonts w:ascii="Arial" w:hAnsi="Arial" w:cs="Arial"/>
          <w:color w:val="000000"/>
          <w:sz w:val="24"/>
          <w:szCs w:val="24"/>
        </w:rPr>
      </w:pPr>
      <w:r w:rsidRPr="004A7109">
        <w:rPr>
          <w:rFonts w:ascii="Arial" w:hAnsi="Arial" w:cs="Arial"/>
          <w:b/>
          <w:color w:val="000000"/>
          <w:sz w:val="24"/>
          <w:szCs w:val="24"/>
        </w:rPr>
        <w:t xml:space="preserve">Four year olds in primary school reception classes are not eligible for DAF funding. </w:t>
      </w:r>
      <w:r w:rsidRPr="00E0790A">
        <w:rPr>
          <w:rFonts w:ascii="Arial" w:hAnsi="Arial" w:cs="Arial"/>
          <w:color w:val="000000"/>
          <w:sz w:val="24"/>
          <w:szCs w:val="24"/>
        </w:rPr>
        <w:t xml:space="preserve">Children become eligible for free early education at different points in the year depending on when they turn three. The settings of 3 and 4year olds eligible for the DAF will be entitled to receive a one-off payment of £615 per year. The DAF is </w:t>
      </w:r>
      <w:r w:rsidRPr="00E0790A">
        <w:rPr>
          <w:rFonts w:ascii="Arial" w:hAnsi="Arial" w:cs="Arial"/>
          <w:color w:val="000000"/>
          <w:sz w:val="24"/>
          <w:szCs w:val="24"/>
        </w:rPr>
        <w:lastRenderedPageBreak/>
        <w:t xml:space="preserve">not based on an hourly rate and is an additional entitlement. Children do not have to take up the full 570 hours of early education they are entitled to in order to receive </w:t>
      </w:r>
    </w:p>
    <w:p w:rsidR="00461DBA" w:rsidRDefault="00461DBA" w:rsidP="00A851F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360" w:lineRule="auto"/>
        <w:rPr>
          <w:rFonts w:ascii="Arial" w:hAnsi="Arial" w:cs="Arial"/>
          <w:color w:val="000000"/>
          <w:sz w:val="24"/>
          <w:szCs w:val="24"/>
        </w:rPr>
      </w:pPr>
      <w:r w:rsidRPr="00E0790A">
        <w:rPr>
          <w:rFonts w:ascii="Arial" w:hAnsi="Arial" w:cs="Arial"/>
          <w:color w:val="000000"/>
          <w:sz w:val="24"/>
          <w:szCs w:val="24"/>
        </w:rPr>
        <w:t>the DAF. Qualifying children will be eligible where they take-up any period of free entitlement.</w:t>
      </w:r>
    </w:p>
    <w:p w:rsidR="00461DBA" w:rsidRPr="00E0790A" w:rsidRDefault="00461DBA" w:rsidP="00461DBA">
      <w:pPr>
        <w:shd w:val="clear" w:color="auto" w:fill="FFFFFF" w:themeFill="background1"/>
        <w:autoSpaceDE w:val="0"/>
        <w:autoSpaceDN w:val="0"/>
        <w:adjustRightInd w:val="0"/>
        <w:spacing w:after="0" w:line="360" w:lineRule="auto"/>
        <w:rPr>
          <w:rFonts w:ascii="Arial" w:hAnsi="Arial" w:cs="Arial"/>
          <w:b/>
          <w:bCs/>
          <w:color w:val="000000"/>
          <w:sz w:val="24"/>
          <w:szCs w:val="24"/>
        </w:rPr>
      </w:pPr>
    </w:p>
    <w:p w:rsidR="00461DBA" w:rsidRPr="00E0790A" w:rsidRDefault="00461DBA" w:rsidP="00A851F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360" w:lineRule="auto"/>
        <w:rPr>
          <w:rFonts w:ascii="Arial" w:hAnsi="Arial" w:cs="Arial"/>
          <w:color w:val="000000"/>
          <w:sz w:val="24"/>
          <w:szCs w:val="24"/>
        </w:rPr>
      </w:pPr>
      <w:r w:rsidRPr="00E0790A">
        <w:rPr>
          <w:rFonts w:ascii="Arial" w:hAnsi="Arial" w:cs="Arial"/>
          <w:b/>
          <w:bCs/>
          <w:color w:val="000000"/>
          <w:sz w:val="24"/>
          <w:szCs w:val="24"/>
        </w:rPr>
        <w:t xml:space="preserve">SEN Inclusion Fund </w:t>
      </w:r>
    </w:p>
    <w:p w:rsidR="00461DBA" w:rsidRPr="00E0790A" w:rsidRDefault="00461DBA" w:rsidP="00A851F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01" w:line="360" w:lineRule="auto"/>
        <w:rPr>
          <w:rFonts w:ascii="Arial" w:hAnsi="Arial" w:cs="Arial"/>
          <w:color w:val="000000"/>
          <w:sz w:val="24"/>
          <w:szCs w:val="24"/>
        </w:rPr>
      </w:pPr>
      <w:r w:rsidRPr="00E0790A">
        <w:rPr>
          <w:rFonts w:ascii="Arial" w:hAnsi="Arial" w:cs="Arial"/>
          <w:color w:val="000000"/>
          <w:sz w:val="24"/>
          <w:szCs w:val="24"/>
        </w:rPr>
        <w:t xml:space="preserve">All local authorities are required to establish an inclusion fund in their local funding systems </w:t>
      </w:r>
      <w:r w:rsidRPr="00067975">
        <w:rPr>
          <w:rFonts w:ascii="Arial" w:hAnsi="Arial" w:cs="Arial"/>
          <w:b/>
          <w:color w:val="000000"/>
          <w:sz w:val="24"/>
          <w:szCs w:val="24"/>
        </w:rPr>
        <w:t>for 3 and 4year olds with SEN taking the free entitlement</w:t>
      </w:r>
      <w:r w:rsidRPr="00E0790A">
        <w:rPr>
          <w:rFonts w:ascii="Arial" w:hAnsi="Arial" w:cs="Arial"/>
          <w:color w:val="000000"/>
          <w:sz w:val="24"/>
          <w:szCs w:val="24"/>
        </w:rPr>
        <w:t xml:space="preserve">. The purpose of the fund is to support local authorities to work with providers to address the needs of individual children with SEN. </w:t>
      </w:r>
    </w:p>
    <w:p w:rsidR="00461DBA" w:rsidRPr="00E0790A" w:rsidRDefault="00461DBA" w:rsidP="00A851F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01" w:line="360" w:lineRule="auto"/>
        <w:rPr>
          <w:rFonts w:ascii="Arial" w:hAnsi="Arial" w:cs="Arial"/>
          <w:color w:val="000000"/>
          <w:sz w:val="24"/>
          <w:szCs w:val="24"/>
        </w:rPr>
      </w:pPr>
      <w:r w:rsidRPr="00E0790A">
        <w:rPr>
          <w:rFonts w:ascii="Arial" w:hAnsi="Arial" w:cs="Arial"/>
          <w:color w:val="000000"/>
          <w:sz w:val="24"/>
          <w:szCs w:val="24"/>
        </w:rPr>
        <w:t>For 2017-18, following consultation with all provide</w:t>
      </w:r>
      <w:r w:rsidR="004C1240">
        <w:rPr>
          <w:rFonts w:ascii="Arial" w:hAnsi="Arial" w:cs="Arial"/>
          <w:color w:val="000000"/>
          <w:sz w:val="24"/>
          <w:szCs w:val="24"/>
        </w:rPr>
        <w:t>rs and School Forum, the Inclusion F</w:t>
      </w:r>
      <w:r w:rsidR="006E32FD">
        <w:rPr>
          <w:rFonts w:ascii="Arial" w:hAnsi="Arial" w:cs="Arial"/>
          <w:color w:val="000000"/>
          <w:sz w:val="24"/>
          <w:szCs w:val="24"/>
        </w:rPr>
        <w:t>und has been set at £340</w:t>
      </w:r>
      <w:r w:rsidRPr="00E0790A">
        <w:rPr>
          <w:rFonts w:ascii="Arial" w:hAnsi="Arial" w:cs="Arial"/>
          <w:color w:val="000000"/>
          <w:sz w:val="24"/>
          <w:szCs w:val="24"/>
        </w:rPr>
        <w:t xml:space="preserve">,000. </w:t>
      </w:r>
      <w:r w:rsidR="003D36C6">
        <w:rPr>
          <w:rFonts w:ascii="Arial" w:hAnsi="Arial" w:cs="Arial"/>
          <w:color w:val="000000"/>
          <w:sz w:val="24"/>
          <w:szCs w:val="24"/>
        </w:rPr>
        <w:t xml:space="preserve">This will include </w:t>
      </w:r>
      <w:r w:rsidR="00257F97">
        <w:rPr>
          <w:rFonts w:ascii="Arial" w:hAnsi="Arial" w:cs="Arial"/>
          <w:color w:val="000000"/>
          <w:sz w:val="24"/>
          <w:szCs w:val="24"/>
        </w:rPr>
        <w:t xml:space="preserve"> £20,000 for equipment.</w:t>
      </w:r>
    </w:p>
    <w:p w:rsidR="00461DBA" w:rsidRDefault="00461DBA" w:rsidP="00257F9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360" w:lineRule="auto"/>
        <w:rPr>
          <w:rFonts w:ascii="Arial" w:hAnsi="Arial" w:cs="Arial"/>
          <w:b/>
          <w:bCs/>
          <w:color w:val="000000"/>
          <w:sz w:val="24"/>
          <w:szCs w:val="24"/>
        </w:rPr>
      </w:pPr>
      <w:r w:rsidRPr="00E0790A">
        <w:rPr>
          <w:rFonts w:ascii="Arial" w:hAnsi="Arial" w:cs="Arial"/>
          <w:b/>
          <w:bCs/>
          <w:color w:val="000000"/>
          <w:sz w:val="24"/>
          <w:szCs w:val="24"/>
        </w:rPr>
        <w:t xml:space="preserve">Eligibility </w:t>
      </w:r>
    </w:p>
    <w:p w:rsidR="006E32FD" w:rsidRPr="00805498" w:rsidRDefault="006E32FD" w:rsidP="00A851F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360" w:lineRule="auto"/>
        <w:rPr>
          <w:rFonts w:ascii="Arial" w:hAnsi="Arial" w:cs="Arial"/>
          <w:b/>
          <w:bCs/>
          <w:color w:val="000000"/>
          <w:sz w:val="24"/>
          <w:szCs w:val="24"/>
          <w:u w:val="single"/>
        </w:rPr>
      </w:pPr>
      <w:r>
        <w:rPr>
          <w:rFonts w:ascii="Arial" w:hAnsi="Arial" w:cs="Arial"/>
          <w:b/>
          <w:bCs/>
          <w:color w:val="000000"/>
          <w:sz w:val="24"/>
          <w:szCs w:val="24"/>
        </w:rPr>
        <w:t xml:space="preserve">Level 1 Inclusion Fund: </w:t>
      </w:r>
      <w:r w:rsidR="00F90C4B">
        <w:rPr>
          <w:rFonts w:ascii="Arial" w:hAnsi="Arial" w:cs="Arial"/>
          <w:b/>
          <w:bCs/>
          <w:color w:val="000000"/>
          <w:sz w:val="24"/>
          <w:szCs w:val="24"/>
        </w:rPr>
        <w:t xml:space="preserve">Solihull resident </w:t>
      </w:r>
      <w:r w:rsidRPr="00805498">
        <w:rPr>
          <w:rFonts w:ascii="Arial" w:hAnsi="Arial" w:cs="Arial"/>
          <w:b/>
          <w:bCs/>
          <w:color w:val="000000"/>
          <w:sz w:val="24"/>
          <w:szCs w:val="24"/>
          <w:u w:val="single"/>
        </w:rPr>
        <w:t>3-4 year olds</w:t>
      </w:r>
      <w:r w:rsidR="00257F97" w:rsidRPr="00805498">
        <w:rPr>
          <w:rFonts w:ascii="Arial" w:hAnsi="Arial" w:cs="Arial"/>
          <w:b/>
          <w:bCs/>
          <w:color w:val="000000"/>
          <w:sz w:val="24"/>
          <w:szCs w:val="24"/>
          <w:u w:val="single"/>
        </w:rPr>
        <w:t xml:space="preserve"> only</w:t>
      </w:r>
    </w:p>
    <w:p w:rsidR="009D7B6A" w:rsidRPr="009D7B6A" w:rsidRDefault="004C1240" w:rsidP="009D7B6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0" w:line="360" w:lineRule="auto"/>
        <w:rPr>
          <w:rFonts w:ascii="Arial" w:hAnsi="Arial" w:cs="Arial"/>
          <w:b/>
          <w:bCs/>
          <w:color w:val="000000"/>
          <w:sz w:val="24"/>
          <w:szCs w:val="24"/>
        </w:rPr>
      </w:pPr>
      <w:r>
        <w:rPr>
          <w:rFonts w:ascii="Arial" w:hAnsi="Arial" w:cs="Arial"/>
          <w:color w:val="000000"/>
          <w:sz w:val="24"/>
          <w:szCs w:val="24"/>
        </w:rPr>
        <w:t xml:space="preserve">Solihull Local authority will </w:t>
      </w:r>
      <w:r w:rsidR="00461DBA" w:rsidRPr="00E0790A">
        <w:rPr>
          <w:rFonts w:ascii="Arial" w:hAnsi="Arial" w:cs="Arial"/>
          <w:color w:val="000000"/>
          <w:sz w:val="24"/>
          <w:szCs w:val="24"/>
        </w:rPr>
        <w:t xml:space="preserve">target the </w:t>
      </w:r>
      <w:r>
        <w:rPr>
          <w:rFonts w:ascii="Arial" w:hAnsi="Arial" w:cs="Arial"/>
          <w:color w:val="000000"/>
          <w:sz w:val="24"/>
          <w:szCs w:val="24"/>
        </w:rPr>
        <w:t>Inclusion Fund</w:t>
      </w:r>
      <w:r w:rsidR="00461DBA" w:rsidRPr="00E0790A">
        <w:rPr>
          <w:rFonts w:ascii="Arial" w:hAnsi="Arial" w:cs="Arial"/>
          <w:color w:val="000000"/>
          <w:sz w:val="24"/>
          <w:szCs w:val="24"/>
        </w:rPr>
        <w:t xml:space="preserve"> </w:t>
      </w:r>
      <w:r w:rsidR="006E32FD">
        <w:rPr>
          <w:rFonts w:ascii="Arial" w:hAnsi="Arial" w:cs="Arial"/>
          <w:color w:val="000000"/>
          <w:sz w:val="24"/>
          <w:szCs w:val="24"/>
        </w:rPr>
        <w:t xml:space="preserve">Level 1 </w:t>
      </w:r>
      <w:r w:rsidR="00461DBA" w:rsidRPr="00E0790A">
        <w:rPr>
          <w:rFonts w:ascii="Arial" w:hAnsi="Arial" w:cs="Arial"/>
          <w:color w:val="000000"/>
          <w:sz w:val="24"/>
          <w:szCs w:val="24"/>
        </w:rPr>
        <w:t xml:space="preserve">at children with </w:t>
      </w:r>
      <w:r w:rsidR="00461DBA" w:rsidRPr="00805498">
        <w:rPr>
          <w:rFonts w:ascii="Arial" w:hAnsi="Arial" w:cs="Arial"/>
          <w:i/>
          <w:color w:val="000000"/>
          <w:sz w:val="24"/>
          <w:szCs w:val="24"/>
        </w:rPr>
        <w:t>lower level or emerging SEN.</w:t>
      </w:r>
      <w:r w:rsidR="00461DBA" w:rsidRPr="00E0790A">
        <w:rPr>
          <w:rFonts w:ascii="Arial" w:hAnsi="Arial" w:cs="Arial"/>
          <w:color w:val="000000"/>
          <w:sz w:val="24"/>
          <w:szCs w:val="24"/>
        </w:rPr>
        <w:t xml:space="preserve"> </w:t>
      </w:r>
      <w:r w:rsidR="006E32FD">
        <w:rPr>
          <w:rFonts w:ascii="Arial" w:hAnsi="Arial" w:cs="Arial"/>
          <w:color w:val="000000"/>
          <w:sz w:val="24"/>
          <w:szCs w:val="24"/>
        </w:rPr>
        <w:t>These children will have identified SEND</w:t>
      </w:r>
      <w:r w:rsidR="003D36C6">
        <w:rPr>
          <w:rFonts w:ascii="Arial" w:hAnsi="Arial" w:cs="Arial"/>
          <w:color w:val="000000"/>
          <w:sz w:val="24"/>
          <w:szCs w:val="24"/>
        </w:rPr>
        <w:t>.  The threshold for identification or potential funding eligibility will be assessed</w:t>
      </w:r>
      <w:r w:rsidR="006E32FD">
        <w:rPr>
          <w:rFonts w:ascii="Arial" w:hAnsi="Arial" w:cs="Arial"/>
          <w:color w:val="000000"/>
          <w:sz w:val="24"/>
          <w:szCs w:val="24"/>
        </w:rPr>
        <w:t xml:space="preserve"> using the Banding Document criteria.</w:t>
      </w:r>
      <w:r w:rsidR="009D7B6A">
        <w:rPr>
          <w:rFonts w:ascii="Arial" w:hAnsi="Arial" w:cs="Arial"/>
          <w:color w:val="000000"/>
          <w:sz w:val="24"/>
          <w:szCs w:val="24"/>
        </w:rPr>
        <w:t xml:space="preserve"> </w:t>
      </w:r>
      <w:r w:rsidR="009D7B6A" w:rsidRPr="009D7B6A">
        <w:rPr>
          <w:rFonts w:ascii="Arial" w:hAnsi="Arial" w:cs="Arial"/>
          <w:b/>
          <w:color w:val="000000"/>
          <w:sz w:val="24"/>
          <w:szCs w:val="24"/>
        </w:rPr>
        <w:t xml:space="preserve">Applications can be made for </w:t>
      </w:r>
      <w:r w:rsidR="009D7B6A" w:rsidRPr="009D7B6A">
        <w:rPr>
          <w:rFonts w:ascii="Arial" w:hAnsi="Arial" w:cs="Arial"/>
          <w:b/>
          <w:bCs/>
          <w:color w:val="000000"/>
          <w:sz w:val="24"/>
          <w:szCs w:val="24"/>
        </w:rPr>
        <w:t xml:space="preserve">children attending settings in </w:t>
      </w:r>
      <w:r w:rsidR="009D7B6A">
        <w:rPr>
          <w:rFonts w:ascii="Arial" w:hAnsi="Arial" w:cs="Arial"/>
          <w:b/>
          <w:bCs/>
          <w:color w:val="000000"/>
          <w:sz w:val="24"/>
          <w:szCs w:val="24"/>
        </w:rPr>
        <w:t>Solihull</w:t>
      </w:r>
      <w:r w:rsidR="009D7B6A" w:rsidRPr="009D7B6A">
        <w:rPr>
          <w:rFonts w:ascii="Arial" w:hAnsi="Arial" w:cs="Arial"/>
          <w:b/>
          <w:bCs/>
          <w:color w:val="000000"/>
          <w:sz w:val="24"/>
          <w:szCs w:val="24"/>
        </w:rPr>
        <w:t>,</w:t>
      </w:r>
      <w:r w:rsidR="009D7B6A">
        <w:rPr>
          <w:rFonts w:ascii="Arial" w:hAnsi="Arial" w:cs="Arial"/>
          <w:b/>
          <w:bCs/>
          <w:color w:val="000000"/>
          <w:sz w:val="24"/>
          <w:szCs w:val="24"/>
        </w:rPr>
        <w:t xml:space="preserve"> regardless of where they live.</w:t>
      </w:r>
    </w:p>
    <w:p w:rsidR="00257F97" w:rsidRPr="00E0790A" w:rsidRDefault="00257F97" w:rsidP="009D7B6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0" w:line="360" w:lineRule="auto"/>
        <w:rPr>
          <w:rFonts w:ascii="Arial" w:hAnsi="Arial" w:cs="Arial"/>
          <w:b/>
          <w:sz w:val="24"/>
          <w:szCs w:val="24"/>
        </w:rPr>
      </w:pPr>
      <w:r>
        <w:rPr>
          <w:rFonts w:ascii="Arial" w:hAnsi="Arial" w:cs="Arial"/>
          <w:b/>
          <w:sz w:val="24"/>
          <w:szCs w:val="24"/>
        </w:rPr>
        <w:t>Level</w:t>
      </w:r>
      <w:r w:rsidR="00805498">
        <w:rPr>
          <w:rFonts w:ascii="Arial" w:hAnsi="Arial" w:cs="Arial"/>
          <w:b/>
          <w:sz w:val="24"/>
          <w:szCs w:val="24"/>
        </w:rPr>
        <w:t xml:space="preserve"> 1</w:t>
      </w:r>
      <w:r>
        <w:rPr>
          <w:rFonts w:ascii="Arial" w:hAnsi="Arial" w:cs="Arial"/>
          <w:b/>
          <w:sz w:val="24"/>
          <w:szCs w:val="24"/>
        </w:rPr>
        <w:t xml:space="preserve"> Inclusion Fund</w:t>
      </w:r>
      <w:r w:rsidRPr="00E0790A">
        <w:rPr>
          <w:rFonts w:ascii="Arial" w:hAnsi="Arial" w:cs="Arial"/>
          <w:b/>
          <w:sz w:val="24"/>
          <w:szCs w:val="24"/>
        </w:rPr>
        <w:t xml:space="preserve"> rates in Solihull</w:t>
      </w:r>
    </w:p>
    <w:p w:rsidR="00257F97" w:rsidRDefault="00257F97" w:rsidP="006E32FD">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0" w:line="360" w:lineRule="auto"/>
        <w:rPr>
          <w:rFonts w:ascii="Arial" w:hAnsi="Arial" w:cs="Arial"/>
          <w:color w:val="000000"/>
          <w:sz w:val="24"/>
          <w:szCs w:val="24"/>
        </w:rPr>
      </w:pPr>
      <w:r>
        <w:rPr>
          <w:rFonts w:ascii="Arial" w:hAnsi="Arial" w:cs="Arial"/>
          <w:color w:val="000000"/>
          <w:sz w:val="24"/>
          <w:szCs w:val="24"/>
        </w:rPr>
        <w:t>Funding will be provided at a rate of £1.</w:t>
      </w:r>
      <w:r w:rsidR="00350519">
        <w:rPr>
          <w:rFonts w:ascii="Arial" w:hAnsi="Arial" w:cs="Arial"/>
          <w:color w:val="000000"/>
          <w:sz w:val="24"/>
          <w:szCs w:val="24"/>
        </w:rPr>
        <w:t>1</w:t>
      </w:r>
      <w:r>
        <w:rPr>
          <w:rFonts w:ascii="Arial" w:hAnsi="Arial" w:cs="Arial"/>
          <w:color w:val="000000"/>
          <w:sz w:val="24"/>
          <w:szCs w:val="24"/>
        </w:rPr>
        <w:t>5 per hour or a fixed sum for specialist equipment.</w:t>
      </w:r>
      <w:r w:rsidR="00F90C4B">
        <w:rPr>
          <w:rFonts w:ascii="Arial" w:hAnsi="Arial" w:cs="Arial"/>
          <w:color w:val="000000"/>
          <w:sz w:val="24"/>
          <w:szCs w:val="24"/>
        </w:rPr>
        <w:t xml:space="preserve"> The number of hours will include the extended entitlement for eligible pupils, up to 30 hours. </w:t>
      </w:r>
    </w:p>
    <w:p w:rsidR="00257F97" w:rsidRDefault="006E32FD" w:rsidP="0080549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0" w:line="360" w:lineRule="auto"/>
        <w:rPr>
          <w:rFonts w:ascii="Arial" w:hAnsi="Arial" w:cs="Arial"/>
          <w:b/>
          <w:color w:val="000000"/>
          <w:sz w:val="24"/>
          <w:szCs w:val="24"/>
        </w:rPr>
      </w:pPr>
      <w:r w:rsidRPr="006E32FD">
        <w:rPr>
          <w:rFonts w:ascii="Arial" w:hAnsi="Arial" w:cs="Arial"/>
          <w:b/>
          <w:color w:val="000000"/>
          <w:sz w:val="24"/>
          <w:szCs w:val="24"/>
        </w:rPr>
        <w:t>Level 2 Inclusion Fund</w:t>
      </w:r>
      <w:r w:rsidR="00257F97">
        <w:rPr>
          <w:rFonts w:ascii="Arial" w:hAnsi="Arial" w:cs="Arial"/>
          <w:b/>
          <w:color w:val="000000"/>
          <w:sz w:val="24"/>
          <w:szCs w:val="24"/>
        </w:rPr>
        <w:t>:</w:t>
      </w:r>
      <w:r w:rsidRPr="006E32FD">
        <w:rPr>
          <w:rFonts w:ascii="Arial" w:hAnsi="Arial" w:cs="Arial"/>
          <w:b/>
          <w:color w:val="000000"/>
          <w:sz w:val="24"/>
          <w:szCs w:val="24"/>
        </w:rPr>
        <w:t xml:space="preserve"> </w:t>
      </w:r>
      <w:r w:rsidR="00F90C4B">
        <w:rPr>
          <w:rFonts w:ascii="Arial" w:hAnsi="Arial" w:cs="Arial"/>
          <w:b/>
          <w:bCs/>
          <w:color w:val="000000"/>
          <w:sz w:val="24"/>
          <w:szCs w:val="24"/>
        </w:rPr>
        <w:t xml:space="preserve">Solihull resident </w:t>
      </w:r>
      <w:r w:rsidR="00F90C4B">
        <w:rPr>
          <w:rFonts w:ascii="Arial" w:hAnsi="Arial" w:cs="Arial"/>
          <w:b/>
          <w:color w:val="000000"/>
          <w:sz w:val="24"/>
          <w:szCs w:val="24"/>
          <w:u w:val="single"/>
        </w:rPr>
        <w:t>2</w:t>
      </w:r>
      <w:r w:rsidRPr="00805498">
        <w:rPr>
          <w:rFonts w:ascii="Arial" w:hAnsi="Arial" w:cs="Arial"/>
          <w:b/>
          <w:color w:val="000000"/>
          <w:sz w:val="24"/>
          <w:szCs w:val="24"/>
          <w:u w:val="single"/>
        </w:rPr>
        <w:t>–4 year olds</w:t>
      </w:r>
    </w:p>
    <w:p w:rsidR="00257F97" w:rsidRDefault="00257F97" w:rsidP="00257F9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360" w:lineRule="auto"/>
        <w:rPr>
          <w:rFonts w:ascii="Arial" w:hAnsi="Arial" w:cs="Arial"/>
          <w:i/>
          <w:color w:val="000000"/>
          <w:sz w:val="24"/>
          <w:szCs w:val="24"/>
        </w:rPr>
      </w:pPr>
      <w:r>
        <w:rPr>
          <w:rFonts w:ascii="Arial" w:hAnsi="Arial" w:cs="Arial"/>
          <w:color w:val="000000"/>
          <w:sz w:val="24"/>
          <w:szCs w:val="24"/>
        </w:rPr>
        <w:t xml:space="preserve">This </w:t>
      </w:r>
      <w:r w:rsidR="006E32FD">
        <w:rPr>
          <w:rFonts w:ascii="Arial" w:hAnsi="Arial" w:cs="Arial"/>
          <w:color w:val="000000"/>
          <w:sz w:val="24"/>
          <w:szCs w:val="24"/>
        </w:rPr>
        <w:t xml:space="preserve">replaces </w:t>
      </w:r>
      <w:r w:rsidR="00151AD9">
        <w:rPr>
          <w:rFonts w:ascii="Arial" w:hAnsi="Arial" w:cs="Arial"/>
          <w:color w:val="000000"/>
          <w:sz w:val="24"/>
          <w:szCs w:val="24"/>
        </w:rPr>
        <w:t xml:space="preserve">the </w:t>
      </w:r>
      <w:r w:rsidR="006E32FD">
        <w:rPr>
          <w:rFonts w:ascii="Arial" w:hAnsi="Arial" w:cs="Arial"/>
          <w:color w:val="000000"/>
          <w:sz w:val="24"/>
          <w:szCs w:val="24"/>
        </w:rPr>
        <w:t>2015/17 Enhanced Funding model</w:t>
      </w:r>
      <w:r>
        <w:rPr>
          <w:rFonts w:ascii="Arial" w:hAnsi="Arial" w:cs="Arial"/>
          <w:color w:val="000000"/>
          <w:sz w:val="24"/>
          <w:szCs w:val="24"/>
        </w:rPr>
        <w:t xml:space="preserve">. </w:t>
      </w:r>
      <w:r w:rsidR="006E32FD" w:rsidRPr="00E0790A">
        <w:rPr>
          <w:rFonts w:ascii="Arial" w:hAnsi="Arial" w:cs="Arial"/>
          <w:sz w:val="24"/>
          <w:szCs w:val="24"/>
        </w:rPr>
        <w:t>Where settings have involved the relevant specialists and identify children in the Early Years setting as having severe and complex needs</w:t>
      </w:r>
      <w:r w:rsidR="00151AD9">
        <w:rPr>
          <w:rFonts w:ascii="Arial" w:hAnsi="Arial" w:cs="Arial"/>
          <w:sz w:val="24"/>
          <w:szCs w:val="24"/>
        </w:rPr>
        <w:t>,</w:t>
      </w:r>
      <w:r w:rsidR="006E32FD" w:rsidRPr="00E0790A">
        <w:rPr>
          <w:rFonts w:ascii="Arial" w:hAnsi="Arial" w:cs="Arial"/>
          <w:sz w:val="24"/>
          <w:szCs w:val="24"/>
        </w:rPr>
        <w:t xml:space="preserve"> they can apply for </w:t>
      </w:r>
      <w:r>
        <w:rPr>
          <w:rFonts w:ascii="Arial" w:hAnsi="Arial" w:cs="Arial"/>
          <w:sz w:val="24"/>
          <w:szCs w:val="24"/>
        </w:rPr>
        <w:t>Level 2 funding.  T</w:t>
      </w:r>
      <w:r w:rsidR="006E32FD" w:rsidRPr="00E0790A">
        <w:rPr>
          <w:rFonts w:ascii="Arial" w:hAnsi="Arial" w:cs="Arial"/>
          <w:sz w:val="24"/>
          <w:szCs w:val="24"/>
        </w:rPr>
        <w:t xml:space="preserve">his will usually be for children where an </w:t>
      </w:r>
      <w:r w:rsidR="006E32FD">
        <w:rPr>
          <w:rFonts w:ascii="Arial" w:hAnsi="Arial" w:cs="Arial"/>
          <w:sz w:val="24"/>
          <w:szCs w:val="24"/>
        </w:rPr>
        <w:t>Education Health Care (</w:t>
      </w:r>
      <w:r w:rsidR="006E32FD" w:rsidRPr="00E0790A">
        <w:rPr>
          <w:rFonts w:ascii="Arial" w:hAnsi="Arial" w:cs="Arial"/>
          <w:sz w:val="24"/>
          <w:szCs w:val="24"/>
        </w:rPr>
        <w:t>EHC</w:t>
      </w:r>
      <w:r w:rsidR="006E32FD">
        <w:rPr>
          <w:rFonts w:ascii="Arial" w:hAnsi="Arial" w:cs="Arial"/>
          <w:sz w:val="24"/>
          <w:szCs w:val="24"/>
        </w:rPr>
        <w:t>)</w:t>
      </w:r>
      <w:r w:rsidR="006E32FD" w:rsidRPr="00E0790A">
        <w:rPr>
          <w:rFonts w:ascii="Arial" w:hAnsi="Arial" w:cs="Arial"/>
          <w:sz w:val="24"/>
          <w:szCs w:val="24"/>
        </w:rPr>
        <w:t xml:space="preserve"> assessment request is being considered.  </w:t>
      </w:r>
      <w:r w:rsidR="0044720A" w:rsidRPr="009D7B6A">
        <w:rPr>
          <w:rFonts w:ascii="Arial" w:hAnsi="Arial" w:cs="Arial"/>
          <w:b/>
          <w:color w:val="000000"/>
          <w:sz w:val="24"/>
          <w:szCs w:val="24"/>
        </w:rPr>
        <w:t>Children</w:t>
      </w:r>
      <w:r w:rsidR="00F90C4B" w:rsidRPr="009D7B6A">
        <w:rPr>
          <w:rFonts w:ascii="Arial" w:hAnsi="Arial" w:cs="Arial"/>
          <w:b/>
          <w:color w:val="000000"/>
          <w:sz w:val="24"/>
          <w:szCs w:val="24"/>
        </w:rPr>
        <w:t xml:space="preserve"> must be resident in Solihull</w:t>
      </w:r>
      <w:r w:rsidR="00F90C4B">
        <w:rPr>
          <w:rFonts w:ascii="Arial" w:hAnsi="Arial" w:cs="Arial"/>
          <w:color w:val="000000"/>
          <w:sz w:val="24"/>
          <w:szCs w:val="24"/>
        </w:rPr>
        <w:t xml:space="preserve">. </w:t>
      </w:r>
      <w:r w:rsidR="00F90C4B" w:rsidRPr="009D7B6A">
        <w:rPr>
          <w:rFonts w:ascii="Arial" w:hAnsi="Arial" w:cs="Arial"/>
          <w:i/>
          <w:color w:val="000000"/>
          <w:sz w:val="24"/>
          <w:szCs w:val="24"/>
        </w:rPr>
        <w:t xml:space="preserve">Settings will need to apply to the home authority for </w:t>
      </w:r>
      <w:r w:rsidR="0044720A" w:rsidRPr="009D7B6A">
        <w:rPr>
          <w:rFonts w:ascii="Arial" w:hAnsi="Arial" w:cs="Arial"/>
          <w:i/>
          <w:color w:val="000000"/>
          <w:sz w:val="24"/>
          <w:szCs w:val="24"/>
        </w:rPr>
        <w:t>children</w:t>
      </w:r>
      <w:r w:rsidR="00F90C4B" w:rsidRPr="009D7B6A">
        <w:rPr>
          <w:rFonts w:ascii="Arial" w:hAnsi="Arial" w:cs="Arial"/>
          <w:i/>
          <w:color w:val="000000"/>
          <w:sz w:val="24"/>
          <w:szCs w:val="24"/>
        </w:rPr>
        <w:t xml:space="preserve"> not resident in Solihull.</w:t>
      </w:r>
    </w:p>
    <w:p w:rsidR="009D7B6A" w:rsidRPr="009D7B6A" w:rsidRDefault="009D7B6A" w:rsidP="00257F9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360" w:lineRule="auto"/>
        <w:rPr>
          <w:rFonts w:ascii="Arial" w:hAnsi="Arial" w:cs="Arial"/>
          <w:i/>
          <w:sz w:val="24"/>
          <w:szCs w:val="24"/>
        </w:rPr>
      </w:pPr>
    </w:p>
    <w:p w:rsidR="006E32FD" w:rsidRPr="00E0790A" w:rsidRDefault="00257F97" w:rsidP="00805498">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spacing w:before="120" w:line="360" w:lineRule="auto"/>
        <w:rPr>
          <w:rFonts w:ascii="Arial" w:hAnsi="Arial" w:cs="Arial"/>
          <w:b/>
          <w:sz w:val="24"/>
          <w:szCs w:val="24"/>
        </w:rPr>
      </w:pPr>
      <w:r>
        <w:rPr>
          <w:rFonts w:ascii="Arial" w:hAnsi="Arial" w:cs="Arial"/>
          <w:b/>
          <w:sz w:val="24"/>
          <w:szCs w:val="24"/>
        </w:rPr>
        <w:lastRenderedPageBreak/>
        <w:t>Level 2 Inclusion Fund</w:t>
      </w:r>
      <w:r w:rsidR="006E32FD" w:rsidRPr="00E0790A">
        <w:rPr>
          <w:rFonts w:ascii="Arial" w:hAnsi="Arial" w:cs="Arial"/>
          <w:b/>
          <w:sz w:val="24"/>
          <w:szCs w:val="24"/>
        </w:rPr>
        <w:t xml:space="preserve"> rates in Solihull</w:t>
      </w:r>
    </w:p>
    <w:p w:rsidR="006E32FD" w:rsidRPr="00E0790A" w:rsidRDefault="006E32FD" w:rsidP="006E32FD">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Arial" w:hAnsi="Arial" w:cs="Arial"/>
          <w:sz w:val="24"/>
          <w:szCs w:val="24"/>
        </w:rPr>
      </w:pPr>
      <w:r w:rsidRPr="00E0790A">
        <w:rPr>
          <w:rFonts w:ascii="Arial" w:hAnsi="Arial" w:cs="Arial"/>
          <w:sz w:val="24"/>
          <w:szCs w:val="24"/>
        </w:rPr>
        <w:t>£5.24 for 2 year olds qualifying for a funded place from April 2017</w:t>
      </w:r>
    </w:p>
    <w:p w:rsidR="006E32FD" w:rsidRDefault="006E32FD" w:rsidP="006E32FD">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Arial" w:hAnsi="Arial" w:cs="Arial"/>
          <w:sz w:val="24"/>
          <w:szCs w:val="24"/>
        </w:rPr>
      </w:pPr>
      <w:r w:rsidRPr="00E0790A">
        <w:rPr>
          <w:rFonts w:ascii="Arial" w:hAnsi="Arial" w:cs="Arial"/>
          <w:sz w:val="24"/>
          <w:szCs w:val="24"/>
        </w:rPr>
        <w:t xml:space="preserve">£3.90 for 3 </w:t>
      </w:r>
      <w:r w:rsidR="00805498">
        <w:rPr>
          <w:rFonts w:ascii="Arial" w:hAnsi="Arial" w:cs="Arial"/>
          <w:sz w:val="24"/>
          <w:szCs w:val="24"/>
        </w:rPr>
        <w:t xml:space="preserve">-4 </w:t>
      </w:r>
      <w:r w:rsidRPr="00E0790A">
        <w:rPr>
          <w:rFonts w:ascii="Arial" w:hAnsi="Arial" w:cs="Arial"/>
          <w:sz w:val="24"/>
          <w:szCs w:val="24"/>
        </w:rPr>
        <w:t>year olds from April 2017</w:t>
      </w:r>
    </w:p>
    <w:p w:rsidR="00461DBA" w:rsidRDefault="00461DBA" w:rsidP="00A851F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360" w:lineRule="auto"/>
        <w:rPr>
          <w:rFonts w:ascii="Arial" w:hAnsi="Arial" w:cs="Arial"/>
          <w:color w:val="000000"/>
          <w:sz w:val="24"/>
          <w:szCs w:val="24"/>
        </w:rPr>
      </w:pPr>
      <w:r w:rsidRPr="00E0790A">
        <w:rPr>
          <w:rFonts w:ascii="Arial" w:hAnsi="Arial" w:cs="Arial"/>
          <w:color w:val="000000"/>
          <w:sz w:val="24"/>
          <w:szCs w:val="24"/>
        </w:rPr>
        <w:t xml:space="preserve">Children with more complex needs and those in receipt of an Education, Health and Care Plan (EHCP) </w:t>
      </w:r>
      <w:r w:rsidR="00DF6AFE">
        <w:rPr>
          <w:rFonts w:ascii="Arial" w:hAnsi="Arial" w:cs="Arial"/>
          <w:color w:val="000000"/>
          <w:sz w:val="24"/>
          <w:szCs w:val="24"/>
        </w:rPr>
        <w:t xml:space="preserve">will receive additional funding as described in each plan, funded from the High Needs Block of Dedicated Schools Grant, rather than from the Inclusion Fund. </w:t>
      </w:r>
      <w:r w:rsidRPr="00E0790A">
        <w:rPr>
          <w:rFonts w:ascii="Arial" w:hAnsi="Arial" w:cs="Arial"/>
          <w:color w:val="000000"/>
          <w:sz w:val="24"/>
          <w:szCs w:val="24"/>
        </w:rPr>
        <w:t xml:space="preserve"> </w:t>
      </w:r>
    </w:p>
    <w:p w:rsidR="00F90C4B" w:rsidRDefault="00F90C4B" w:rsidP="00A851F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360" w:lineRule="auto"/>
        <w:rPr>
          <w:rFonts w:ascii="Arial" w:hAnsi="Arial" w:cs="Arial"/>
          <w:color w:val="000000"/>
          <w:sz w:val="24"/>
          <w:szCs w:val="24"/>
        </w:rPr>
      </w:pPr>
    </w:p>
    <w:p w:rsidR="00805498" w:rsidRPr="00805498" w:rsidRDefault="00805498" w:rsidP="00A851F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360" w:lineRule="auto"/>
        <w:rPr>
          <w:rFonts w:ascii="Arial" w:hAnsi="Arial" w:cs="Arial"/>
          <w:b/>
          <w:color w:val="000000"/>
          <w:sz w:val="24"/>
          <w:szCs w:val="24"/>
        </w:rPr>
      </w:pPr>
      <w:r w:rsidRPr="00805498">
        <w:rPr>
          <w:rFonts w:ascii="Arial" w:hAnsi="Arial" w:cs="Arial"/>
          <w:b/>
          <w:color w:val="000000"/>
          <w:sz w:val="24"/>
          <w:szCs w:val="24"/>
        </w:rPr>
        <w:t>Application Process</w:t>
      </w:r>
    </w:p>
    <w:p w:rsidR="00257F97" w:rsidRDefault="004C1240" w:rsidP="0006797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01" w:line="360" w:lineRule="auto"/>
        <w:rPr>
          <w:rFonts w:ascii="Arial" w:hAnsi="Arial" w:cs="Arial"/>
          <w:sz w:val="24"/>
          <w:szCs w:val="24"/>
        </w:rPr>
      </w:pPr>
      <w:r>
        <w:rPr>
          <w:rFonts w:ascii="Arial" w:hAnsi="Arial" w:cs="Arial"/>
          <w:sz w:val="24"/>
          <w:szCs w:val="24"/>
        </w:rPr>
        <w:t>Following consultation with</w:t>
      </w:r>
      <w:r w:rsidR="00461DBA" w:rsidRPr="00E0790A">
        <w:rPr>
          <w:rFonts w:ascii="Arial" w:hAnsi="Arial" w:cs="Arial"/>
          <w:sz w:val="24"/>
          <w:szCs w:val="24"/>
        </w:rPr>
        <w:t xml:space="preserve"> </w:t>
      </w:r>
      <w:r w:rsidR="00805498">
        <w:rPr>
          <w:rFonts w:ascii="Arial" w:hAnsi="Arial" w:cs="Arial"/>
          <w:sz w:val="24"/>
          <w:szCs w:val="24"/>
        </w:rPr>
        <w:t>Early Y</w:t>
      </w:r>
      <w:r w:rsidR="00461DBA" w:rsidRPr="00E0790A">
        <w:rPr>
          <w:rFonts w:ascii="Arial" w:hAnsi="Arial" w:cs="Arial"/>
          <w:sz w:val="24"/>
          <w:szCs w:val="24"/>
        </w:rPr>
        <w:t>ears providers, parents and SEN</w:t>
      </w:r>
      <w:r w:rsidR="00397642">
        <w:rPr>
          <w:rFonts w:ascii="Arial" w:hAnsi="Arial" w:cs="Arial"/>
          <w:sz w:val="24"/>
          <w:szCs w:val="24"/>
        </w:rPr>
        <w:t>D</w:t>
      </w:r>
      <w:r w:rsidR="00461DBA" w:rsidRPr="00E0790A">
        <w:rPr>
          <w:rFonts w:ascii="Arial" w:hAnsi="Arial" w:cs="Arial"/>
          <w:sz w:val="24"/>
          <w:szCs w:val="24"/>
        </w:rPr>
        <w:t xml:space="preserve"> specialists</w:t>
      </w:r>
      <w:r w:rsidR="00805498">
        <w:rPr>
          <w:rFonts w:ascii="Arial" w:hAnsi="Arial" w:cs="Arial"/>
          <w:sz w:val="24"/>
          <w:szCs w:val="24"/>
        </w:rPr>
        <w:t>,</w:t>
      </w:r>
      <w:r w:rsidR="00461DBA" w:rsidRPr="00E0790A">
        <w:rPr>
          <w:rFonts w:ascii="Arial" w:hAnsi="Arial" w:cs="Arial"/>
          <w:sz w:val="24"/>
          <w:szCs w:val="24"/>
        </w:rPr>
        <w:t xml:space="preserve"> </w:t>
      </w:r>
      <w:r>
        <w:rPr>
          <w:rFonts w:ascii="Arial" w:hAnsi="Arial" w:cs="Arial"/>
          <w:sz w:val="24"/>
          <w:szCs w:val="24"/>
        </w:rPr>
        <w:t xml:space="preserve">the allocation process </w:t>
      </w:r>
      <w:r w:rsidR="00DF6AFE">
        <w:rPr>
          <w:rFonts w:ascii="Arial" w:hAnsi="Arial" w:cs="Arial"/>
          <w:sz w:val="24"/>
          <w:szCs w:val="24"/>
        </w:rPr>
        <w:t>for the Inclusion Fund for 2017-</w:t>
      </w:r>
      <w:r>
        <w:rPr>
          <w:rFonts w:ascii="Arial" w:hAnsi="Arial" w:cs="Arial"/>
          <w:sz w:val="24"/>
          <w:szCs w:val="24"/>
        </w:rPr>
        <w:t xml:space="preserve">18 has been agreed.  </w:t>
      </w:r>
      <w:r w:rsidR="00257F97">
        <w:rPr>
          <w:rFonts w:ascii="Arial" w:hAnsi="Arial" w:cs="Arial"/>
          <w:sz w:val="24"/>
          <w:szCs w:val="24"/>
        </w:rPr>
        <w:t>The process for applying for funding will be:</w:t>
      </w:r>
    </w:p>
    <w:p w:rsidR="00257F97" w:rsidRDefault="00257F97" w:rsidP="0006797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01" w:line="360" w:lineRule="auto"/>
        <w:rPr>
          <w:rFonts w:ascii="Arial" w:hAnsi="Arial" w:cs="Arial"/>
          <w:sz w:val="24"/>
          <w:szCs w:val="24"/>
        </w:rPr>
      </w:pPr>
      <w:r>
        <w:rPr>
          <w:rFonts w:ascii="Arial" w:hAnsi="Arial" w:cs="Arial"/>
          <w:sz w:val="24"/>
          <w:szCs w:val="24"/>
        </w:rPr>
        <w:t xml:space="preserve">1. </w:t>
      </w:r>
      <w:r w:rsidR="00151AD9">
        <w:rPr>
          <w:rFonts w:ascii="Arial" w:hAnsi="Arial" w:cs="Arial"/>
          <w:sz w:val="24"/>
          <w:szCs w:val="24"/>
        </w:rPr>
        <w:t xml:space="preserve">Complete Matrix </w:t>
      </w:r>
      <w:r w:rsidR="00A41681">
        <w:rPr>
          <w:rFonts w:ascii="Arial" w:hAnsi="Arial" w:cs="Arial"/>
          <w:sz w:val="24"/>
          <w:szCs w:val="24"/>
        </w:rPr>
        <w:t>Overview F</w:t>
      </w:r>
      <w:r w:rsidR="00151AD9">
        <w:rPr>
          <w:rFonts w:ascii="Arial" w:hAnsi="Arial" w:cs="Arial"/>
          <w:sz w:val="24"/>
          <w:szCs w:val="24"/>
        </w:rPr>
        <w:t>orm</w:t>
      </w:r>
      <w:r w:rsidR="003D36C6">
        <w:rPr>
          <w:rFonts w:ascii="Arial" w:hAnsi="Arial" w:cs="Arial"/>
          <w:sz w:val="24"/>
          <w:szCs w:val="24"/>
        </w:rPr>
        <w:t xml:space="preserve"> (</w:t>
      </w:r>
      <w:r w:rsidR="003D36C6" w:rsidRPr="003D36C6">
        <w:rPr>
          <w:rFonts w:ascii="Arial" w:hAnsi="Arial" w:cs="Arial"/>
          <w:b/>
          <w:sz w:val="24"/>
          <w:szCs w:val="24"/>
        </w:rPr>
        <w:t>Appendix 1)</w:t>
      </w:r>
    </w:p>
    <w:p w:rsidR="00151AD9" w:rsidRDefault="00151AD9" w:rsidP="00151AD9">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01" w:line="360" w:lineRule="auto"/>
        <w:rPr>
          <w:rFonts w:ascii="Arial" w:hAnsi="Arial" w:cs="Arial"/>
          <w:sz w:val="24"/>
          <w:szCs w:val="24"/>
        </w:rPr>
      </w:pPr>
      <w:r>
        <w:rPr>
          <w:rFonts w:ascii="Arial" w:hAnsi="Arial" w:cs="Arial"/>
          <w:sz w:val="24"/>
          <w:szCs w:val="24"/>
        </w:rPr>
        <w:t>2. Complete Inclusion Fund Supporting Evidence</w:t>
      </w:r>
      <w:r w:rsidR="00A41681">
        <w:rPr>
          <w:rFonts w:ascii="Arial" w:hAnsi="Arial" w:cs="Arial"/>
          <w:sz w:val="24"/>
          <w:szCs w:val="24"/>
        </w:rPr>
        <w:t xml:space="preserve"> F</w:t>
      </w:r>
      <w:r>
        <w:rPr>
          <w:rFonts w:ascii="Arial" w:hAnsi="Arial" w:cs="Arial"/>
          <w:sz w:val="24"/>
          <w:szCs w:val="24"/>
        </w:rPr>
        <w:t>orm.</w:t>
      </w:r>
      <w:r w:rsidR="003D36C6">
        <w:rPr>
          <w:rFonts w:ascii="Arial" w:hAnsi="Arial" w:cs="Arial"/>
          <w:sz w:val="24"/>
          <w:szCs w:val="24"/>
        </w:rPr>
        <w:t xml:space="preserve">  </w:t>
      </w:r>
      <w:r w:rsidR="003D36C6" w:rsidRPr="003D36C6">
        <w:rPr>
          <w:rFonts w:ascii="Arial" w:hAnsi="Arial" w:cs="Arial"/>
          <w:b/>
          <w:sz w:val="24"/>
          <w:szCs w:val="24"/>
        </w:rPr>
        <w:t>(Appendix 2)</w:t>
      </w:r>
    </w:p>
    <w:p w:rsidR="00257F97" w:rsidRDefault="00257F97" w:rsidP="00A41681">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01" w:line="240" w:lineRule="auto"/>
        <w:rPr>
          <w:rFonts w:ascii="Arial" w:hAnsi="Arial" w:cs="Arial"/>
          <w:sz w:val="24"/>
          <w:szCs w:val="24"/>
        </w:rPr>
      </w:pPr>
      <w:r>
        <w:rPr>
          <w:rFonts w:ascii="Arial" w:hAnsi="Arial" w:cs="Arial"/>
          <w:sz w:val="24"/>
          <w:szCs w:val="24"/>
        </w:rPr>
        <w:t xml:space="preserve">3. Review at least one Targeted Plan with provision at </w:t>
      </w:r>
      <w:r w:rsidR="00151AD9">
        <w:rPr>
          <w:rFonts w:ascii="Arial" w:hAnsi="Arial" w:cs="Arial"/>
          <w:sz w:val="24"/>
          <w:szCs w:val="24"/>
        </w:rPr>
        <w:t>Band</w:t>
      </w:r>
      <w:r>
        <w:rPr>
          <w:rFonts w:ascii="Arial" w:hAnsi="Arial" w:cs="Arial"/>
          <w:sz w:val="24"/>
          <w:szCs w:val="24"/>
        </w:rPr>
        <w:t xml:space="preserve"> 1</w:t>
      </w:r>
      <w:r w:rsidR="00805498">
        <w:rPr>
          <w:rFonts w:ascii="Arial" w:hAnsi="Arial" w:cs="Arial"/>
          <w:sz w:val="24"/>
          <w:szCs w:val="24"/>
        </w:rPr>
        <w:t xml:space="preserve"> evidenced with </w:t>
      </w:r>
      <w:r w:rsidR="00A41681">
        <w:rPr>
          <w:rFonts w:ascii="Arial" w:hAnsi="Arial" w:cs="Arial"/>
          <w:sz w:val="24"/>
          <w:szCs w:val="24"/>
        </w:rPr>
        <w:t xml:space="preserve">   </w:t>
      </w:r>
    </w:p>
    <w:p w:rsidR="003D36C6" w:rsidRDefault="00A41681" w:rsidP="003D36C6">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01" w:line="240" w:lineRule="auto"/>
        <w:rPr>
          <w:rFonts w:ascii="Arial" w:hAnsi="Arial" w:cs="Arial"/>
          <w:sz w:val="24"/>
          <w:szCs w:val="24"/>
        </w:rPr>
      </w:pPr>
      <w:r>
        <w:rPr>
          <w:rFonts w:ascii="Arial" w:hAnsi="Arial" w:cs="Arial"/>
          <w:sz w:val="24"/>
          <w:szCs w:val="24"/>
        </w:rPr>
        <w:t xml:space="preserve">    outcomes.</w:t>
      </w:r>
      <w:r w:rsidR="003D36C6" w:rsidRPr="003D36C6">
        <w:rPr>
          <w:rFonts w:ascii="Arial" w:hAnsi="Arial" w:cs="Arial"/>
          <w:sz w:val="24"/>
          <w:szCs w:val="24"/>
        </w:rPr>
        <w:t xml:space="preserve"> </w:t>
      </w:r>
      <w:r w:rsidR="003D36C6">
        <w:rPr>
          <w:rFonts w:ascii="Arial" w:hAnsi="Arial" w:cs="Arial"/>
          <w:sz w:val="24"/>
          <w:szCs w:val="24"/>
        </w:rPr>
        <w:t xml:space="preserve">(Guidance available at </w:t>
      </w:r>
      <w:hyperlink r:id="rId8" w:history="1">
        <w:r w:rsidR="003D36C6" w:rsidRPr="00A273B2">
          <w:rPr>
            <w:rStyle w:val="Hyperlink"/>
            <w:rFonts w:ascii="Arial" w:hAnsi="Arial" w:cs="Arial"/>
            <w:sz w:val="24"/>
            <w:szCs w:val="24"/>
          </w:rPr>
          <w:t>http://www.solgrid.org.uk/eyc/resources/send/</w:t>
        </w:r>
      </w:hyperlink>
      <w:r w:rsidR="003D36C6">
        <w:rPr>
          <w:rFonts w:ascii="Arial" w:hAnsi="Arial" w:cs="Arial"/>
          <w:sz w:val="24"/>
          <w:szCs w:val="24"/>
        </w:rPr>
        <w:t xml:space="preserve"> )</w:t>
      </w:r>
    </w:p>
    <w:p w:rsidR="00257F97" w:rsidRDefault="00257F97" w:rsidP="0006797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01" w:line="360" w:lineRule="auto"/>
        <w:rPr>
          <w:rFonts w:ascii="Comic Sans MS" w:hAnsi="Comic Sans MS"/>
          <w:sz w:val="24"/>
          <w:szCs w:val="24"/>
        </w:rPr>
      </w:pPr>
      <w:r>
        <w:rPr>
          <w:rFonts w:ascii="Arial" w:hAnsi="Arial" w:cs="Arial"/>
          <w:sz w:val="24"/>
          <w:szCs w:val="24"/>
        </w:rPr>
        <w:t xml:space="preserve">4. Send the above forms electronically to </w:t>
      </w:r>
      <w:hyperlink r:id="rId9" w:history="1">
        <w:r w:rsidR="00805498" w:rsidRPr="00F90C4B">
          <w:rPr>
            <w:rStyle w:val="Hyperlink"/>
            <w:rFonts w:ascii="Arial" w:hAnsi="Arial" w:cs="Arial"/>
            <w:b/>
            <w:bCs/>
            <w:sz w:val="20"/>
            <w:szCs w:val="20"/>
          </w:rPr>
          <w:t>EYSEND-FundingApp@solihull.gov.uk</w:t>
        </w:r>
      </w:hyperlink>
      <w:r w:rsidR="00805498">
        <w:rPr>
          <w:rFonts w:ascii="Comic Sans MS" w:hAnsi="Comic Sans MS"/>
          <w:sz w:val="24"/>
          <w:szCs w:val="24"/>
        </w:rPr>
        <w:t xml:space="preserve"> </w:t>
      </w:r>
      <w:r>
        <w:rPr>
          <w:rFonts w:ascii="Comic Sans MS" w:hAnsi="Comic Sans MS"/>
          <w:sz w:val="24"/>
          <w:szCs w:val="24"/>
        </w:rPr>
        <w:t> </w:t>
      </w:r>
    </w:p>
    <w:p w:rsidR="00257F97" w:rsidRDefault="00257F97" w:rsidP="00F0307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240" w:line="360" w:lineRule="auto"/>
        <w:rPr>
          <w:rFonts w:ascii="Arial" w:hAnsi="Arial" w:cs="Arial"/>
          <w:sz w:val="24"/>
          <w:szCs w:val="24"/>
        </w:rPr>
      </w:pPr>
      <w:r w:rsidRPr="00257F97">
        <w:rPr>
          <w:rFonts w:ascii="Arial" w:hAnsi="Arial" w:cs="Arial"/>
          <w:sz w:val="24"/>
          <w:szCs w:val="24"/>
        </w:rPr>
        <w:t>Decision</w:t>
      </w:r>
      <w:r w:rsidR="00805498">
        <w:rPr>
          <w:rFonts w:ascii="Arial" w:hAnsi="Arial" w:cs="Arial"/>
          <w:sz w:val="24"/>
          <w:szCs w:val="24"/>
        </w:rPr>
        <w:t>s</w:t>
      </w:r>
      <w:r w:rsidRPr="00257F97">
        <w:rPr>
          <w:rFonts w:ascii="Arial" w:hAnsi="Arial" w:cs="Arial"/>
          <w:sz w:val="24"/>
          <w:szCs w:val="24"/>
        </w:rPr>
        <w:t xml:space="preserve"> </w:t>
      </w:r>
      <w:r w:rsidR="00805498">
        <w:rPr>
          <w:rFonts w:ascii="Arial" w:hAnsi="Arial" w:cs="Arial"/>
          <w:sz w:val="24"/>
          <w:szCs w:val="24"/>
        </w:rPr>
        <w:t xml:space="preserve">on whether applications meet the eligibility criteria </w:t>
      </w:r>
      <w:r w:rsidRPr="00257F97">
        <w:rPr>
          <w:rFonts w:ascii="Arial" w:hAnsi="Arial" w:cs="Arial"/>
          <w:sz w:val="24"/>
          <w:szCs w:val="24"/>
        </w:rPr>
        <w:t>will initially be taken by a</w:t>
      </w:r>
      <w:r w:rsidR="00805498">
        <w:rPr>
          <w:rFonts w:ascii="Arial" w:hAnsi="Arial" w:cs="Arial"/>
          <w:sz w:val="24"/>
          <w:szCs w:val="24"/>
        </w:rPr>
        <w:t xml:space="preserve">n </w:t>
      </w:r>
      <w:r w:rsidR="00805498" w:rsidRPr="00A41681">
        <w:rPr>
          <w:rFonts w:ascii="Arial" w:hAnsi="Arial" w:cs="Arial"/>
          <w:b/>
          <w:sz w:val="24"/>
          <w:szCs w:val="24"/>
        </w:rPr>
        <w:t>Inclusion Fund</w:t>
      </w:r>
      <w:r w:rsidRPr="00A41681">
        <w:rPr>
          <w:rFonts w:ascii="Arial" w:hAnsi="Arial" w:cs="Arial"/>
          <w:b/>
          <w:sz w:val="24"/>
          <w:szCs w:val="24"/>
        </w:rPr>
        <w:t xml:space="preserve"> Panel</w:t>
      </w:r>
      <w:r w:rsidRPr="00257F97">
        <w:rPr>
          <w:rFonts w:ascii="Arial" w:hAnsi="Arial" w:cs="Arial"/>
          <w:sz w:val="24"/>
          <w:szCs w:val="24"/>
        </w:rPr>
        <w:t xml:space="preserve"> </w:t>
      </w:r>
      <w:r w:rsidR="00805498">
        <w:rPr>
          <w:rFonts w:ascii="Arial" w:hAnsi="Arial" w:cs="Arial"/>
          <w:sz w:val="24"/>
          <w:szCs w:val="24"/>
        </w:rPr>
        <w:t xml:space="preserve">comprising </w:t>
      </w:r>
      <w:r w:rsidRPr="00257F97">
        <w:rPr>
          <w:rFonts w:ascii="Arial" w:hAnsi="Arial" w:cs="Arial"/>
          <w:sz w:val="24"/>
          <w:szCs w:val="24"/>
        </w:rPr>
        <w:t xml:space="preserve">of </w:t>
      </w:r>
      <w:r w:rsidR="00A41681">
        <w:rPr>
          <w:rFonts w:ascii="Arial" w:hAnsi="Arial" w:cs="Arial"/>
          <w:sz w:val="24"/>
          <w:szCs w:val="24"/>
        </w:rPr>
        <w:t xml:space="preserve">staff from the </w:t>
      </w:r>
      <w:r w:rsidRPr="00257F97">
        <w:rPr>
          <w:rFonts w:ascii="Arial" w:hAnsi="Arial" w:cs="Arial"/>
          <w:sz w:val="24"/>
          <w:szCs w:val="24"/>
        </w:rPr>
        <w:t xml:space="preserve">LA </w:t>
      </w:r>
      <w:r w:rsidR="00A41681">
        <w:rPr>
          <w:rFonts w:ascii="Arial" w:hAnsi="Arial" w:cs="Arial"/>
          <w:sz w:val="24"/>
          <w:szCs w:val="24"/>
        </w:rPr>
        <w:t>and settings</w:t>
      </w:r>
      <w:r w:rsidRPr="00257F97">
        <w:rPr>
          <w:rFonts w:ascii="Arial" w:hAnsi="Arial" w:cs="Arial"/>
          <w:sz w:val="24"/>
          <w:szCs w:val="24"/>
        </w:rPr>
        <w:t xml:space="preserve">.  Settings will be represented by their Early Years Forum </w:t>
      </w:r>
      <w:r w:rsidR="00A41681">
        <w:rPr>
          <w:rFonts w:ascii="Arial" w:hAnsi="Arial" w:cs="Arial"/>
          <w:sz w:val="24"/>
          <w:szCs w:val="24"/>
        </w:rPr>
        <w:t>R</w:t>
      </w:r>
      <w:r w:rsidRPr="00257F97">
        <w:rPr>
          <w:rFonts w:ascii="Arial" w:hAnsi="Arial" w:cs="Arial"/>
          <w:sz w:val="24"/>
          <w:szCs w:val="24"/>
        </w:rPr>
        <w:t>epresentatives.</w:t>
      </w:r>
      <w:r>
        <w:rPr>
          <w:rFonts w:ascii="Arial" w:hAnsi="Arial" w:cs="Arial"/>
          <w:sz w:val="24"/>
          <w:szCs w:val="24"/>
        </w:rPr>
        <w:t xml:space="preserve">  The Family Information Service will then </w:t>
      </w:r>
      <w:r w:rsidR="00805498">
        <w:rPr>
          <w:rFonts w:ascii="Arial" w:hAnsi="Arial" w:cs="Arial"/>
          <w:sz w:val="24"/>
          <w:szCs w:val="24"/>
        </w:rPr>
        <w:t>process payments to settings</w:t>
      </w:r>
      <w:r w:rsidR="00A41681">
        <w:rPr>
          <w:rFonts w:ascii="Arial" w:hAnsi="Arial" w:cs="Arial"/>
          <w:sz w:val="24"/>
          <w:szCs w:val="24"/>
        </w:rPr>
        <w:t>.</w:t>
      </w:r>
    </w:p>
    <w:p w:rsidR="00805498" w:rsidRPr="00257F97" w:rsidRDefault="00805498" w:rsidP="00F0307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240" w:line="360" w:lineRule="auto"/>
        <w:rPr>
          <w:rFonts w:ascii="Arial" w:hAnsi="Arial" w:cs="Arial"/>
          <w:sz w:val="24"/>
          <w:szCs w:val="24"/>
        </w:rPr>
      </w:pPr>
      <w:r>
        <w:rPr>
          <w:rFonts w:ascii="Arial" w:hAnsi="Arial" w:cs="Arial"/>
          <w:sz w:val="24"/>
          <w:szCs w:val="24"/>
        </w:rPr>
        <w:t xml:space="preserve">The Inclusion Fund Panel will have a clearly defined remit with Terms of Reference.  They will have a responsibility for; reviewing the Inclusion Fund criteria and process during 2017/18, providing data on how the fund has been allocated, moderating </w:t>
      </w:r>
      <w:r w:rsidR="00A41681">
        <w:rPr>
          <w:rFonts w:ascii="Arial" w:hAnsi="Arial" w:cs="Arial"/>
          <w:sz w:val="24"/>
          <w:szCs w:val="24"/>
        </w:rPr>
        <w:t>applications and allocation</w:t>
      </w:r>
      <w:r>
        <w:rPr>
          <w:rFonts w:ascii="Arial" w:hAnsi="Arial" w:cs="Arial"/>
          <w:sz w:val="24"/>
          <w:szCs w:val="24"/>
        </w:rPr>
        <w:t xml:space="preserve"> of funding, </w:t>
      </w:r>
      <w:r w:rsidR="00F0307F">
        <w:rPr>
          <w:rFonts w:ascii="Arial" w:hAnsi="Arial" w:cs="Arial"/>
          <w:sz w:val="24"/>
          <w:szCs w:val="24"/>
        </w:rPr>
        <w:t>capturing impact through case studies and producing a report for the SEND Board with recommendations for 2018/19.</w:t>
      </w:r>
    </w:p>
    <w:p w:rsidR="00461DBA" w:rsidRPr="00E0790A" w:rsidRDefault="004C1240" w:rsidP="0006797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01" w:line="360" w:lineRule="auto"/>
        <w:rPr>
          <w:rFonts w:ascii="Arial" w:hAnsi="Arial" w:cs="Arial"/>
          <w:sz w:val="24"/>
          <w:szCs w:val="24"/>
        </w:rPr>
      </w:pPr>
      <w:r>
        <w:rPr>
          <w:rFonts w:ascii="Arial" w:hAnsi="Arial" w:cs="Arial"/>
          <w:sz w:val="24"/>
          <w:szCs w:val="24"/>
        </w:rPr>
        <w:t xml:space="preserve">The </w:t>
      </w:r>
      <w:r w:rsidR="00A41681">
        <w:rPr>
          <w:rFonts w:ascii="Arial" w:hAnsi="Arial" w:cs="Arial"/>
          <w:sz w:val="24"/>
          <w:szCs w:val="24"/>
        </w:rPr>
        <w:t>LA</w:t>
      </w:r>
      <w:r w:rsidR="00461DBA" w:rsidRPr="00E0790A">
        <w:rPr>
          <w:rFonts w:ascii="Arial" w:hAnsi="Arial" w:cs="Arial"/>
          <w:sz w:val="24"/>
          <w:szCs w:val="24"/>
        </w:rPr>
        <w:t xml:space="preserve"> </w:t>
      </w:r>
      <w:r>
        <w:rPr>
          <w:rFonts w:ascii="Arial" w:hAnsi="Arial" w:cs="Arial"/>
          <w:sz w:val="24"/>
          <w:szCs w:val="24"/>
        </w:rPr>
        <w:t xml:space="preserve">will </w:t>
      </w:r>
      <w:r w:rsidR="00461DBA" w:rsidRPr="00E0790A">
        <w:rPr>
          <w:rFonts w:ascii="Arial" w:hAnsi="Arial" w:cs="Arial"/>
          <w:sz w:val="24"/>
          <w:szCs w:val="24"/>
        </w:rPr>
        <w:t>publish details o</w:t>
      </w:r>
      <w:r>
        <w:rPr>
          <w:rFonts w:ascii="Arial" w:hAnsi="Arial" w:cs="Arial"/>
          <w:sz w:val="24"/>
          <w:szCs w:val="24"/>
        </w:rPr>
        <w:t xml:space="preserve">n how </w:t>
      </w:r>
      <w:r w:rsidR="00DF6AFE">
        <w:rPr>
          <w:rFonts w:ascii="Arial" w:hAnsi="Arial" w:cs="Arial"/>
          <w:sz w:val="24"/>
          <w:szCs w:val="24"/>
        </w:rPr>
        <w:t>settings</w:t>
      </w:r>
      <w:r>
        <w:rPr>
          <w:rFonts w:ascii="Arial" w:hAnsi="Arial" w:cs="Arial"/>
          <w:sz w:val="24"/>
          <w:szCs w:val="24"/>
        </w:rPr>
        <w:t xml:space="preserve"> are using their SEN Inclusion F</w:t>
      </w:r>
      <w:r w:rsidR="00461DBA" w:rsidRPr="00E0790A">
        <w:rPr>
          <w:rFonts w:ascii="Arial" w:hAnsi="Arial" w:cs="Arial"/>
          <w:sz w:val="24"/>
          <w:szCs w:val="24"/>
        </w:rPr>
        <w:t>und to support their early years</w:t>
      </w:r>
      <w:r>
        <w:rPr>
          <w:rFonts w:ascii="Arial" w:hAnsi="Arial" w:cs="Arial"/>
          <w:sz w:val="24"/>
          <w:szCs w:val="24"/>
        </w:rPr>
        <w:t xml:space="preserve"> SEN</w:t>
      </w:r>
      <w:r w:rsidR="00397642">
        <w:rPr>
          <w:rFonts w:ascii="Arial" w:hAnsi="Arial" w:cs="Arial"/>
          <w:sz w:val="24"/>
          <w:szCs w:val="24"/>
        </w:rPr>
        <w:t>D</w:t>
      </w:r>
      <w:r>
        <w:rPr>
          <w:rFonts w:ascii="Arial" w:hAnsi="Arial" w:cs="Arial"/>
          <w:sz w:val="24"/>
          <w:szCs w:val="24"/>
        </w:rPr>
        <w:t xml:space="preserve"> cohort as part of the Local Offer. These details will </w:t>
      </w:r>
      <w:r w:rsidR="00461DBA" w:rsidRPr="00E0790A">
        <w:rPr>
          <w:rFonts w:ascii="Arial" w:hAnsi="Arial" w:cs="Arial"/>
          <w:sz w:val="24"/>
          <w:szCs w:val="24"/>
        </w:rPr>
        <w:t>include</w:t>
      </w:r>
      <w:r w:rsidR="0044720A">
        <w:rPr>
          <w:rFonts w:ascii="Arial" w:hAnsi="Arial" w:cs="Arial"/>
          <w:sz w:val="24"/>
          <w:szCs w:val="24"/>
        </w:rPr>
        <w:t>:</w:t>
      </w:r>
      <w:r>
        <w:rPr>
          <w:rFonts w:ascii="Arial" w:hAnsi="Arial" w:cs="Arial"/>
          <w:sz w:val="24"/>
          <w:szCs w:val="24"/>
        </w:rPr>
        <w:t xml:space="preserve"> </w:t>
      </w:r>
      <w:r w:rsidR="00461DBA" w:rsidRPr="00E0790A">
        <w:rPr>
          <w:rFonts w:ascii="Arial" w:hAnsi="Arial" w:cs="Arial"/>
          <w:sz w:val="24"/>
          <w:szCs w:val="24"/>
        </w:rPr>
        <w:t xml:space="preserve">the eligibility criteria for the </w:t>
      </w:r>
      <w:r w:rsidR="00F0307F">
        <w:rPr>
          <w:rFonts w:ascii="Arial" w:hAnsi="Arial" w:cs="Arial"/>
          <w:sz w:val="24"/>
          <w:szCs w:val="24"/>
        </w:rPr>
        <w:t>Inclusion F</w:t>
      </w:r>
      <w:r w:rsidR="00461DBA" w:rsidRPr="00E0790A">
        <w:rPr>
          <w:rFonts w:ascii="Arial" w:hAnsi="Arial" w:cs="Arial"/>
          <w:sz w:val="24"/>
          <w:szCs w:val="24"/>
        </w:rPr>
        <w:t xml:space="preserve">und, the planned value of the fund at the start of the year, and the process for allocating the fund to providers. </w:t>
      </w:r>
      <w:r>
        <w:rPr>
          <w:rFonts w:ascii="Arial" w:hAnsi="Arial" w:cs="Arial"/>
          <w:sz w:val="24"/>
          <w:szCs w:val="24"/>
        </w:rPr>
        <w:t xml:space="preserve">Solihull LA </w:t>
      </w:r>
      <w:r>
        <w:rPr>
          <w:rFonts w:ascii="Arial" w:hAnsi="Arial" w:cs="Arial"/>
          <w:sz w:val="24"/>
          <w:szCs w:val="24"/>
        </w:rPr>
        <w:lastRenderedPageBreak/>
        <w:t>will</w:t>
      </w:r>
      <w:r w:rsidR="00461DBA" w:rsidRPr="00E0790A">
        <w:rPr>
          <w:rFonts w:ascii="Arial" w:hAnsi="Arial" w:cs="Arial"/>
          <w:sz w:val="24"/>
          <w:szCs w:val="24"/>
        </w:rPr>
        <w:t xml:space="preserve"> </w:t>
      </w:r>
      <w:r>
        <w:rPr>
          <w:rFonts w:ascii="Arial" w:hAnsi="Arial" w:cs="Arial"/>
          <w:sz w:val="24"/>
          <w:szCs w:val="24"/>
        </w:rPr>
        <w:t>pass the majority of their SEN Inclusion F</w:t>
      </w:r>
      <w:r w:rsidR="00461DBA" w:rsidRPr="00E0790A">
        <w:rPr>
          <w:rFonts w:ascii="Arial" w:hAnsi="Arial" w:cs="Arial"/>
          <w:sz w:val="24"/>
          <w:szCs w:val="24"/>
        </w:rPr>
        <w:t xml:space="preserve">und to providers in the form of </w:t>
      </w:r>
      <w:r w:rsidR="003D36C6">
        <w:rPr>
          <w:rFonts w:ascii="Arial" w:hAnsi="Arial" w:cs="Arial"/>
          <w:sz w:val="24"/>
          <w:szCs w:val="24"/>
        </w:rPr>
        <w:t>additional</w:t>
      </w:r>
      <w:r w:rsidR="00461DBA" w:rsidRPr="00E0790A">
        <w:rPr>
          <w:rFonts w:ascii="Arial" w:hAnsi="Arial" w:cs="Arial"/>
          <w:sz w:val="24"/>
          <w:szCs w:val="24"/>
        </w:rPr>
        <w:t xml:space="preserve"> grants on a case by case basis. </w:t>
      </w:r>
    </w:p>
    <w:p w:rsidR="00461DBA" w:rsidRPr="008A3C8C" w:rsidRDefault="00461DBA" w:rsidP="00F90C4B">
      <w:pPr>
        <w:autoSpaceDE w:val="0"/>
        <w:autoSpaceDN w:val="0"/>
        <w:adjustRightInd w:val="0"/>
        <w:spacing w:after="0" w:line="240" w:lineRule="auto"/>
        <w:rPr>
          <w:rFonts w:ascii="Arial" w:hAnsi="Arial" w:cs="Arial"/>
          <w:b/>
          <w:bCs/>
          <w:sz w:val="24"/>
          <w:szCs w:val="24"/>
        </w:rPr>
      </w:pPr>
      <w:r w:rsidRPr="00E0790A">
        <w:rPr>
          <w:rFonts w:ascii="Arial" w:hAnsi="Arial" w:cs="Arial"/>
          <w:b/>
          <w:bCs/>
          <w:sz w:val="24"/>
          <w:szCs w:val="24"/>
        </w:rPr>
        <w:t xml:space="preserve"> </w:t>
      </w:r>
      <w:r>
        <w:rPr>
          <w:rFonts w:ascii="Arial" w:hAnsi="Arial" w:cs="Arial"/>
          <w:b/>
          <w:bCs/>
          <w:sz w:val="24"/>
          <w:szCs w:val="24"/>
        </w:rPr>
        <w:t xml:space="preserve">Early Years Inclusion </w:t>
      </w:r>
      <w:r w:rsidR="00BE7C42">
        <w:rPr>
          <w:rFonts w:ascii="Arial" w:hAnsi="Arial" w:cs="Arial"/>
          <w:b/>
          <w:bCs/>
          <w:sz w:val="24"/>
          <w:szCs w:val="24"/>
        </w:rPr>
        <w:t>Fund</w:t>
      </w:r>
      <w:r>
        <w:rPr>
          <w:rFonts w:ascii="Arial" w:hAnsi="Arial" w:cs="Arial"/>
          <w:b/>
          <w:bCs/>
          <w:sz w:val="24"/>
          <w:szCs w:val="24"/>
        </w:rPr>
        <w:t xml:space="preserve"> – Solihull’s </w:t>
      </w:r>
      <w:r w:rsidRPr="008A3C8C">
        <w:rPr>
          <w:rFonts w:ascii="Arial" w:hAnsi="Arial" w:cs="Arial"/>
          <w:b/>
          <w:bCs/>
          <w:sz w:val="24"/>
          <w:szCs w:val="24"/>
        </w:rPr>
        <w:t>Eligibility Criteria</w:t>
      </w:r>
    </w:p>
    <w:p w:rsidR="00461DBA" w:rsidRPr="008A3C8C" w:rsidRDefault="00461DBA" w:rsidP="00461DBA">
      <w:pPr>
        <w:autoSpaceDE w:val="0"/>
        <w:autoSpaceDN w:val="0"/>
        <w:adjustRightInd w:val="0"/>
        <w:spacing w:after="0" w:line="240" w:lineRule="auto"/>
        <w:rPr>
          <w:rFonts w:ascii="Arial" w:hAnsi="Arial" w:cs="Arial"/>
          <w:b/>
          <w:bCs/>
          <w:sz w:val="24"/>
          <w:szCs w:val="24"/>
        </w:rPr>
      </w:pPr>
    </w:p>
    <w:p w:rsidR="00461DBA" w:rsidRPr="008A3C8C" w:rsidRDefault="00461DBA" w:rsidP="00461DBA">
      <w:pPr>
        <w:pStyle w:val="ListParagraph"/>
        <w:numPr>
          <w:ilvl w:val="0"/>
          <w:numId w:val="3"/>
        </w:numPr>
        <w:autoSpaceDE w:val="0"/>
        <w:autoSpaceDN w:val="0"/>
        <w:adjustRightInd w:val="0"/>
        <w:spacing w:after="0" w:line="360" w:lineRule="auto"/>
        <w:rPr>
          <w:rFonts w:ascii="Arial" w:hAnsi="Arial" w:cs="Arial"/>
          <w:sz w:val="24"/>
          <w:szCs w:val="24"/>
        </w:rPr>
      </w:pPr>
      <w:r w:rsidRPr="008A3C8C">
        <w:rPr>
          <w:rFonts w:ascii="Arial" w:hAnsi="Arial" w:cs="Arial"/>
          <w:color w:val="000000"/>
          <w:sz w:val="24"/>
          <w:szCs w:val="24"/>
        </w:rPr>
        <w:t>3 and 4</w:t>
      </w:r>
      <w:r>
        <w:rPr>
          <w:rFonts w:ascii="Arial" w:hAnsi="Arial" w:cs="Arial"/>
          <w:color w:val="000000"/>
          <w:sz w:val="24"/>
          <w:szCs w:val="24"/>
        </w:rPr>
        <w:t xml:space="preserve"> </w:t>
      </w:r>
      <w:r w:rsidRPr="008A3C8C">
        <w:rPr>
          <w:rFonts w:ascii="Arial" w:hAnsi="Arial" w:cs="Arial"/>
          <w:color w:val="000000"/>
          <w:sz w:val="24"/>
          <w:szCs w:val="24"/>
        </w:rPr>
        <w:t xml:space="preserve">year olds with SEN </w:t>
      </w:r>
      <w:r>
        <w:rPr>
          <w:rFonts w:ascii="Arial" w:hAnsi="Arial" w:cs="Arial"/>
          <w:color w:val="000000"/>
          <w:sz w:val="24"/>
          <w:szCs w:val="24"/>
        </w:rPr>
        <w:t xml:space="preserve">whose parents/carers are </w:t>
      </w:r>
      <w:r w:rsidRPr="008A3C8C">
        <w:rPr>
          <w:rFonts w:ascii="Arial" w:hAnsi="Arial" w:cs="Arial"/>
          <w:color w:val="000000"/>
          <w:sz w:val="24"/>
          <w:szCs w:val="24"/>
        </w:rPr>
        <w:t>taking the free entitlement</w:t>
      </w:r>
    </w:p>
    <w:p w:rsidR="00461DBA" w:rsidRPr="003C2F46" w:rsidRDefault="00461DBA" w:rsidP="00461DBA">
      <w:pPr>
        <w:pStyle w:val="ListParagraph"/>
        <w:numPr>
          <w:ilvl w:val="0"/>
          <w:numId w:val="3"/>
        </w:numPr>
        <w:autoSpaceDE w:val="0"/>
        <w:autoSpaceDN w:val="0"/>
        <w:adjustRightInd w:val="0"/>
        <w:spacing w:after="0" w:line="360" w:lineRule="auto"/>
        <w:rPr>
          <w:rFonts w:ascii="Arial" w:hAnsi="Arial" w:cs="Arial"/>
          <w:b/>
          <w:sz w:val="24"/>
          <w:szCs w:val="24"/>
        </w:rPr>
      </w:pPr>
      <w:r>
        <w:rPr>
          <w:rFonts w:ascii="Arial" w:hAnsi="Arial" w:cs="Arial"/>
          <w:sz w:val="24"/>
          <w:szCs w:val="24"/>
        </w:rPr>
        <w:t>Children have an identified S</w:t>
      </w:r>
      <w:r w:rsidRPr="008A3C8C">
        <w:rPr>
          <w:rFonts w:ascii="Arial" w:hAnsi="Arial" w:cs="Arial"/>
          <w:sz w:val="24"/>
          <w:szCs w:val="24"/>
        </w:rPr>
        <w:t xml:space="preserve">EN need </w:t>
      </w:r>
      <w:r w:rsidRPr="003C2F46">
        <w:rPr>
          <w:rFonts w:ascii="Arial" w:hAnsi="Arial" w:cs="Arial"/>
          <w:b/>
          <w:sz w:val="24"/>
          <w:szCs w:val="24"/>
        </w:rPr>
        <w:t>as detailed at Band 1 in the Solihull Banding Document.</w:t>
      </w:r>
    </w:p>
    <w:p w:rsidR="00461DBA" w:rsidRDefault="00461DBA" w:rsidP="00461DBA">
      <w:pPr>
        <w:pStyle w:val="ListParagraph"/>
        <w:numPr>
          <w:ilvl w:val="0"/>
          <w:numId w:val="3"/>
        </w:numPr>
        <w:shd w:val="clear" w:color="auto" w:fill="FFFFFF" w:themeFill="background1"/>
        <w:spacing w:line="360" w:lineRule="auto"/>
        <w:jc w:val="both"/>
        <w:rPr>
          <w:rFonts w:ascii="Arial" w:hAnsi="Arial" w:cs="Arial"/>
          <w:sz w:val="24"/>
          <w:szCs w:val="24"/>
          <w:shd w:val="clear" w:color="auto" w:fill="D9D9D9" w:themeFill="background1" w:themeFillShade="D9"/>
        </w:rPr>
      </w:pPr>
      <w:r w:rsidRPr="008A3C8C">
        <w:rPr>
          <w:rFonts w:ascii="Arial" w:hAnsi="Arial" w:cs="Arial"/>
          <w:sz w:val="24"/>
          <w:szCs w:val="24"/>
        </w:rPr>
        <w:t xml:space="preserve">A Targeted Plan is in place that cross references provision with </w:t>
      </w:r>
      <w:r w:rsidRPr="008A3C8C">
        <w:rPr>
          <w:rFonts w:ascii="Arial" w:hAnsi="Arial" w:cs="Arial"/>
          <w:sz w:val="24"/>
          <w:szCs w:val="24"/>
          <w:shd w:val="clear" w:color="auto" w:fill="FFFFFF" w:themeFill="background1"/>
        </w:rPr>
        <w:t>progress of the child.</w:t>
      </w:r>
      <w:r w:rsidRPr="008A3C8C">
        <w:rPr>
          <w:rFonts w:ascii="Arial" w:hAnsi="Arial" w:cs="Arial"/>
          <w:sz w:val="24"/>
          <w:szCs w:val="24"/>
          <w:shd w:val="clear" w:color="auto" w:fill="D9D9D9" w:themeFill="background1" w:themeFillShade="D9"/>
        </w:rPr>
        <w:t xml:space="preserve">  </w:t>
      </w:r>
    </w:p>
    <w:p w:rsidR="00461DBA" w:rsidRDefault="00461DBA" w:rsidP="00461DBA">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Fonts w:ascii="Arial" w:hAnsi="Arial" w:cs="Arial"/>
          <w:sz w:val="24"/>
          <w:szCs w:val="24"/>
        </w:rPr>
      </w:pPr>
      <w:r w:rsidRPr="008D263A">
        <w:rPr>
          <w:rFonts w:ascii="Arial" w:hAnsi="Arial" w:cs="Arial"/>
          <w:sz w:val="24"/>
          <w:szCs w:val="24"/>
        </w:rPr>
        <w:t xml:space="preserve">For a setting to decide that a child may have a special educational need and needs to be </w:t>
      </w:r>
      <w:r>
        <w:rPr>
          <w:rFonts w:ascii="Arial" w:hAnsi="Arial" w:cs="Arial"/>
          <w:sz w:val="24"/>
          <w:szCs w:val="24"/>
        </w:rPr>
        <w:t xml:space="preserve">supported for a special education need, </w:t>
      </w:r>
      <w:r w:rsidRPr="008D263A">
        <w:rPr>
          <w:rFonts w:ascii="Arial" w:hAnsi="Arial" w:cs="Arial"/>
          <w:sz w:val="24"/>
          <w:szCs w:val="24"/>
        </w:rPr>
        <w:t>there mus</w:t>
      </w:r>
      <w:r>
        <w:rPr>
          <w:rFonts w:ascii="Arial" w:hAnsi="Arial" w:cs="Arial"/>
          <w:sz w:val="24"/>
          <w:szCs w:val="24"/>
        </w:rPr>
        <w:t xml:space="preserve">t be a strong indication that they require </w:t>
      </w:r>
      <w:r w:rsidRPr="008D263A">
        <w:rPr>
          <w:rFonts w:ascii="Arial" w:hAnsi="Arial" w:cs="Arial"/>
          <w:sz w:val="24"/>
          <w:szCs w:val="24"/>
        </w:rPr>
        <w:t xml:space="preserve">support which is </w:t>
      </w:r>
      <w:r w:rsidRPr="003F4500">
        <w:rPr>
          <w:rFonts w:ascii="Arial" w:hAnsi="Arial" w:cs="Arial"/>
          <w:b/>
          <w:sz w:val="24"/>
          <w:szCs w:val="24"/>
        </w:rPr>
        <w:t>"additional to"</w:t>
      </w:r>
      <w:r w:rsidRPr="008D263A">
        <w:rPr>
          <w:rFonts w:ascii="Arial" w:hAnsi="Arial" w:cs="Arial"/>
          <w:sz w:val="24"/>
          <w:szCs w:val="24"/>
        </w:rPr>
        <w:t xml:space="preserve"> or </w:t>
      </w:r>
      <w:r w:rsidRPr="003F4500">
        <w:rPr>
          <w:rFonts w:ascii="Arial" w:hAnsi="Arial" w:cs="Arial"/>
          <w:b/>
          <w:sz w:val="24"/>
          <w:szCs w:val="24"/>
        </w:rPr>
        <w:t>"different from"</w:t>
      </w:r>
      <w:r w:rsidRPr="008D263A">
        <w:rPr>
          <w:rFonts w:ascii="Arial" w:hAnsi="Arial" w:cs="Arial"/>
          <w:sz w:val="24"/>
          <w:szCs w:val="24"/>
        </w:rPr>
        <w:t xml:space="preserve"> the differentiated educational provision made generally for children of their age</w:t>
      </w:r>
      <w:r>
        <w:rPr>
          <w:rFonts w:ascii="Arial" w:hAnsi="Arial" w:cs="Arial"/>
          <w:sz w:val="24"/>
          <w:szCs w:val="24"/>
        </w:rPr>
        <w:t xml:space="preserve"> – the entitlement available to all children, as set out in the EYFS. </w:t>
      </w:r>
    </w:p>
    <w:p w:rsidR="00461DBA" w:rsidRDefault="00461DBA" w:rsidP="00461DBA">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Fonts w:ascii="Arial" w:hAnsi="Arial" w:cs="Arial"/>
          <w:sz w:val="24"/>
          <w:szCs w:val="24"/>
        </w:rPr>
      </w:pPr>
      <w:r w:rsidRPr="003C2F46">
        <w:rPr>
          <w:rFonts w:ascii="Arial" w:hAnsi="Arial" w:cs="Arial"/>
          <w:sz w:val="24"/>
          <w:szCs w:val="24"/>
        </w:rPr>
        <w:t>Strategies and adjustments identified at Band 0</w:t>
      </w:r>
      <w:r w:rsidR="003D36C6">
        <w:rPr>
          <w:rFonts w:ascii="Arial" w:hAnsi="Arial" w:cs="Arial"/>
          <w:sz w:val="24"/>
          <w:szCs w:val="24"/>
        </w:rPr>
        <w:t xml:space="preserve"> ‘Universal Entitlement’</w:t>
      </w:r>
      <w:r w:rsidRPr="003C2F46">
        <w:rPr>
          <w:rFonts w:ascii="Arial" w:hAnsi="Arial" w:cs="Arial"/>
          <w:sz w:val="24"/>
          <w:szCs w:val="24"/>
        </w:rPr>
        <w:t xml:space="preserve"> will have been trialled and outcomes evaluated and this will inform the decision to identify a child as requiring provision at SEN Support.  Guidance for identifying </w:t>
      </w:r>
      <w:r w:rsidR="0044720A">
        <w:rPr>
          <w:rFonts w:ascii="Arial" w:hAnsi="Arial" w:cs="Arial"/>
          <w:sz w:val="24"/>
          <w:szCs w:val="24"/>
        </w:rPr>
        <w:t>children</w:t>
      </w:r>
      <w:r w:rsidRPr="003C2F46">
        <w:rPr>
          <w:rFonts w:ascii="Arial" w:hAnsi="Arial" w:cs="Arial"/>
          <w:sz w:val="24"/>
          <w:szCs w:val="24"/>
        </w:rPr>
        <w:t xml:space="preserve"> has been produced by</w:t>
      </w:r>
      <w:r w:rsidR="00135D4D">
        <w:rPr>
          <w:rFonts w:ascii="Arial" w:hAnsi="Arial" w:cs="Arial"/>
          <w:sz w:val="24"/>
          <w:szCs w:val="24"/>
        </w:rPr>
        <w:t xml:space="preserve"> Solihull Schools Strategic Accountability Board</w:t>
      </w:r>
      <w:r w:rsidRPr="003C2F46">
        <w:rPr>
          <w:rFonts w:ascii="Arial" w:hAnsi="Arial" w:cs="Arial"/>
          <w:sz w:val="24"/>
          <w:szCs w:val="24"/>
        </w:rPr>
        <w:t xml:space="preserve"> </w:t>
      </w:r>
      <w:r w:rsidR="00135D4D">
        <w:rPr>
          <w:rFonts w:ascii="Arial" w:hAnsi="Arial" w:cs="Arial"/>
          <w:sz w:val="24"/>
          <w:szCs w:val="24"/>
        </w:rPr>
        <w:t>(</w:t>
      </w:r>
      <w:r w:rsidRPr="003C2F46">
        <w:rPr>
          <w:rFonts w:ascii="Arial" w:hAnsi="Arial" w:cs="Arial"/>
          <w:sz w:val="24"/>
          <w:szCs w:val="24"/>
        </w:rPr>
        <w:t>S</w:t>
      </w:r>
      <w:r w:rsidR="00632658">
        <w:rPr>
          <w:rFonts w:ascii="Arial" w:hAnsi="Arial" w:cs="Arial"/>
          <w:sz w:val="24"/>
          <w:szCs w:val="24"/>
        </w:rPr>
        <w:t>SS</w:t>
      </w:r>
      <w:r w:rsidRPr="003C2F46">
        <w:rPr>
          <w:rFonts w:ascii="Arial" w:hAnsi="Arial" w:cs="Arial"/>
          <w:sz w:val="24"/>
          <w:szCs w:val="24"/>
        </w:rPr>
        <w:t>AB</w:t>
      </w:r>
      <w:r w:rsidR="00135D4D">
        <w:rPr>
          <w:rFonts w:ascii="Arial" w:hAnsi="Arial" w:cs="Arial"/>
          <w:sz w:val="24"/>
          <w:szCs w:val="24"/>
        </w:rPr>
        <w:t>)</w:t>
      </w:r>
      <w:r w:rsidR="00632658">
        <w:rPr>
          <w:rFonts w:ascii="Arial" w:hAnsi="Arial" w:cs="Arial"/>
          <w:sz w:val="24"/>
          <w:szCs w:val="24"/>
        </w:rPr>
        <w:t xml:space="preserve"> </w:t>
      </w:r>
      <w:r w:rsidRPr="003C2F46">
        <w:rPr>
          <w:rFonts w:ascii="Arial" w:hAnsi="Arial" w:cs="Arial"/>
          <w:sz w:val="24"/>
          <w:szCs w:val="24"/>
        </w:rPr>
        <w:t xml:space="preserve">SEND, </w:t>
      </w:r>
      <w:r w:rsidRPr="003C2F46">
        <w:rPr>
          <w:rFonts w:ascii="Arial" w:hAnsi="Arial" w:cs="Arial"/>
          <w:i/>
          <w:sz w:val="24"/>
          <w:szCs w:val="24"/>
        </w:rPr>
        <w:t>Guidelines for Early Years SENCOs completing the school census</w:t>
      </w:r>
      <w:r w:rsidRPr="003C2F46">
        <w:rPr>
          <w:rFonts w:ascii="Arial" w:hAnsi="Arial" w:cs="Arial"/>
          <w:sz w:val="24"/>
          <w:szCs w:val="24"/>
        </w:rPr>
        <w:t>.</w:t>
      </w:r>
    </w:p>
    <w:p w:rsidR="00A26D98" w:rsidRDefault="00A26D98" w:rsidP="00461DBA">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Fonts w:ascii="Arial" w:hAnsi="Arial" w:cs="Arial"/>
          <w:i/>
          <w:sz w:val="24"/>
          <w:szCs w:val="24"/>
        </w:rPr>
      </w:pPr>
    </w:p>
    <w:p w:rsidR="00FF4625" w:rsidRPr="00831F8C" w:rsidRDefault="00FF4625" w:rsidP="00461DBA">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Fonts w:ascii="Arial" w:hAnsi="Arial" w:cs="Arial"/>
          <w:i/>
          <w:sz w:val="24"/>
          <w:szCs w:val="24"/>
        </w:rPr>
      </w:pPr>
      <w:r w:rsidRPr="00831F8C">
        <w:rPr>
          <w:rFonts w:ascii="Arial" w:hAnsi="Arial" w:cs="Arial"/>
          <w:i/>
          <w:sz w:val="24"/>
          <w:szCs w:val="24"/>
        </w:rPr>
        <w:t xml:space="preserve">The parent(s) should be involved </w:t>
      </w:r>
      <w:r w:rsidR="00A41681">
        <w:rPr>
          <w:rFonts w:ascii="Arial" w:hAnsi="Arial" w:cs="Arial"/>
          <w:i/>
          <w:sz w:val="24"/>
          <w:szCs w:val="24"/>
        </w:rPr>
        <w:t>in and informed of</w:t>
      </w:r>
      <w:r w:rsidRPr="00831F8C">
        <w:rPr>
          <w:rFonts w:ascii="Arial" w:hAnsi="Arial" w:cs="Arial"/>
          <w:i/>
          <w:sz w:val="24"/>
          <w:szCs w:val="24"/>
        </w:rPr>
        <w:t xml:space="preserve"> the decision to seek additional funding and the purpose/ use of the funding to support their child’s needs and interests in the setting.</w:t>
      </w:r>
    </w:p>
    <w:p w:rsidR="00461DBA" w:rsidRPr="003C2F46" w:rsidRDefault="00461DBA" w:rsidP="00461DBA">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both"/>
        <w:rPr>
          <w:rFonts w:ascii="Arial" w:hAnsi="Arial" w:cs="Arial"/>
          <w:sz w:val="24"/>
          <w:szCs w:val="24"/>
        </w:rPr>
      </w:pPr>
    </w:p>
    <w:p w:rsidR="00461DBA" w:rsidRDefault="00461DBA" w:rsidP="00461DBA">
      <w:pPr>
        <w:rPr>
          <w:rFonts w:ascii="Arial" w:hAnsi="Arial" w:cs="Arial"/>
          <w:sz w:val="24"/>
          <w:szCs w:val="24"/>
          <w:shd w:val="clear" w:color="auto" w:fill="D9D9D9" w:themeFill="background1" w:themeFillShade="D9"/>
        </w:rPr>
      </w:pPr>
      <w:r>
        <w:rPr>
          <w:rFonts w:ascii="Arial" w:hAnsi="Arial" w:cs="Arial"/>
          <w:sz w:val="24"/>
          <w:szCs w:val="24"/>
          <w:shd w:val="clear" w:color="auto" w:fill="D9D9D9" w:themeFill="background1" w:themeFillShade="D9"/>
        </w:rPr>
        <w:br w:type="page"/>
      </w:r>
      <w:r w:rsidR="00FF0FC4" w:rsidRPr="00FF0FC4">
        <w:rPr>
          <w:rFonts w:ascii="Arial" w:hAnsi="Arial" w:cs="Arial"/>
          <w:sz w:val="24"/>
          <w:szCs w:val="24"/>
          <w:shd w:val="clear" w:color="auto" w:fill="D9D9D9" w:themeFill="background1" w:themeFillShade="D9"/>
        </w:rPr>
        <w:lastRenderedPageBreak/>
        <w:t>Appendix 1: Matrix Overview Form</w:t>
      </w:r>
    </w:p>
    <w:p w:rsidR="00F0307F" w:rsidRPr="00461DBA" w:rsidRDefault="00F0307F" w:rsidP="00F0307F">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8"/>
          <w:szCs w:val="28"/>
        </w:rPr>
      </w:pPr>
      <w:r>
        <w:rPr>
          <w:b/>
          <w:sz w:val="28"/>
          <w:szCs w:val="28"/>
        </w:rPr>
        <w:t xml:space="preserve">Inclusion Fund applications: </w:t>
      </w:r>
      <w:r w:rsidRPr="00461DBA">
        <w:rPr>
          <w:b/>
          <w:sz w:val="28"/>
          <w:szCs w:val="28"/>
        </w:rPr>
        <w:t>Matrix Overview</w:t>
      </w:r>
    </w:p>
    <w:p w:rsidR="0047369B" w:rsidRPr="00F0307F" w:rsidRDefault="0047369B" w:rsidP="0047369B">
      <w:pPr>
        <w:rPr>
          <w:rFonts w:cs="Arial"/>
          <w:b/>
          <w:sz w:val="24"/>
          <w:szCs w:val="24"/>
        </w:rPr>
      </w:pPr>
      <w:r w:rsidRPr="00F0307F">
        <w:rPr>
          <w:rFonts w:cs="Arial"/>
          <w:b/>
          <w:sz w:val="24"/>
          <w:szCs w:val="24"/>
        </w:rPr>
        <w:t>Child’s Name:</w:t>
      </w:r>
      <w:r w:rsidRPr="00F0307F">
        <w:rPr>
          <w:rFonts w:cs="Arial"/>
          <w:b/>
          <w:sz w:val="24"/>
          <w:szCs w:val="24"/>
        </w:rPr>
        <w:tab/>
      </w:r>
      <w:r w:rsidRPr="00F0307F">
        <w:rPr>
          <w:rFonts w:cs="Arial"/>
          <w:b/>
          <w:sz w:val="24"/>
          <w:szCs w:val="24"/>
        </w:rPr>
        <w:tab/>
      </w:r>
      <w:r w:rsidRPr="00F0307F">
        <w:rPr>
          <w:rFonts w:cs="Arial"/>
          <w:b/>
          <w:sz w:val="24"/>
          <w:szCs w:val="24"/>
        </w:rPr>
        <w:tab/>
      </w:r>
      <w:r w:rsidRPr="00F0307F">
        <w:rPr>
          <w:rFonts w:cs="Arial"/>
          <w:b/>
          <w:sz w:val="24"/>
          <w:szCs w:val="24"/>
        </w:rPr>
        <w:tab/>
      </w:r>
      <w:r w:rsidRPr="00F0307F">
        <w:rPr>
          <w:rFonts w:cs="Arial"/>
          <w:b/>
          <w:sz w:val="24"/>
          <w:szCs w:val="24"/>
        </w:rPr>
        <w:tab/>
      </w:r>
      <w:r w:rsidRPr="00F0307F">
        <w:rPr>
          <w:rFonts w:cs="Arial"/>
          <w:b/>
          <w:sz w:val="24"/>
          <w:szCs w:val="24"/>
        </w:rPr>
        <w:tab/>
      </w:r>
      <w:r w:rsidR="00F0307F">
        <w:rPr>
          <w:rFonts w:cs="Arial"/>
          <w:b/>
          <w:sz w:val="24"/>
          <w:szCs w:val="24"/>
        </w:rPr>
        <w:tab/>
      </w:r>
      <w:r w:rsidRPr="00F0307F">
        <w:rPr>
          <w:rFonts w:cs="Arial"/>
          <w:b/>
          <w:sz w:val="24"/>
          <w:szCs w:val="24"/>
        </w:rPr>
        <w:t>DOB</w:t>
      </w:r>
      <w:r w:rsidR="00F0307F" w:rsidRPr="00F0307F">
        <w:rPr>
          <w:rFonts w:cs="Arial"/>
          <w:b/>
          <w:sz w:val="24"/>
          <w:szCs w:val="24"/>
        </w:rPr>
        <w:t>:</w:t>
      </w:r>
    </w:p>
    <w:p w:rsidR="009D7B6A" w:rsidRDefault="009D7B6A" w:rsidP="0047369B">
      <w:pPr>
        <w:rPr>
          <w:rFonts w:cs="Arial"/>
          <w:b/>
          <w:sz w:val="24"/>
          <w:szCs w:val="24"/>
        </w:rPr>
      </w:pPr>
      <w:r>
        <w:rPr>
          <w:rFonts w:cs="Arial"/>
          <w:b/>
          <w:sz w:val="24"/>
          <w:szCs w:val="24"/>
        </w:rPr>
        <w:t>Home Address</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sidR="0047369B" w:rsidRPr="00F0307F">
        <w:rPr>
          <w:rFonts w:cs="Arial"/>
          <w:b/>
          <w:sz w:val="24"/>
          <w:szCs w:val="24"/>
        </w:rPr>
        <w:t>School/Setting</w:t>
      </w:r>
      <w:r w:rsidR="00F0307F" w:rsidRPr="00F0307F">
        <w:rPr>
          <w:rFonts w:cs="Arial"/>
          <w:b/>
          <w:sz w:val="24"/>
          <w:szCs w:val="24"/>
        </w:rPr>
        <w:t>:</w:t>
      </w:r>
      <w:r>
        <w:rPr>
          <w:rFonts w:cs="Arial"/>
          <w:b/>
          <w:sz w:val="24"/>
          <w:szCs w:val="24"/>
        </w:rPr>
        <w:tab/>
      </w:r>
      <w:r>
        <w:rPr>
          <w:rFonts w:cs="Arial"/>
          <w:b/>
          <w:sz w:val="24"/>
          <w:szCs w:val="24"/>
        </w:rPr>
        <w:tab/>
      </w:r>
    </w:p>
    <w:p w:rsidR="0047369B" w:rsidRDefault="006E32FD" w:rsidP="0047369B">
      <w:pPr>
        <w:rPr>
          <w:rFonts w:cs="Arial"/>
          <w:b/>
          <w:sz w:val="24"/>
          <w:szCs w:val="24"/>
        </w:rPr>
      </w:pPr>
      <w:r w:rsidRPr="00F0307F">
        <w:rPr>
          <w:rFonts w:cs="Arial"/>
          <w:b/>
          <w:sz w:val="24"/>
          <w:szCs w:val="24"/>
        </w:rPr>
        <w:t>Key person</w:t>
      </w:r>
      <w:r w:rsidR="0047369B" w:rsidRPr="00F0307F">
        <w:rPr>
          <w:rFonts w:cs="Arial"/>
          <w:b/>
          <w:sz w:val="24"/>
          <w:szCs w:val="24"/>
        </w:rPr>
        <w:t>/</w:t>
      </w:r>
      <w:proofErr w:type="spellStart"/>
      <w:r w:rsidR="0047369B" w:rsidRPr="00F0307F">
        <w:rPr>
          <w:rFonts w:cs="Arial"/>
          <w:b/>
          <w:sz w:val="24"/>
          <w:szCs w:val="24"/>
        </w:rPr>
        <w:t>SENCo</w:t>
      </w:r>
      <w:proofErr w:type="spellEnd"/>
      <w:r w:rsidR="00F0307F" w:rsidRPr="00F0307F">
        <w:rPr>
          <w:rFonts w:cs="Arial"/>
          <w:b/>
          <w:sz w:val="24"/>
          <w:szCs w:val="24"/>
        </w:rPr>
        <w:t>:</w:t>
      </w:r>
      <w:r w:rsidR="009D7B6A">
        <w:rPr>
          <w:rFonts w:cs="Arial"/>
          <w:b/>
          <w:sz w:val="24"/>
          <w:szCs w:val="24"/>
        </w:rPr>
        <w:tab/>
      </w:r>
      <w:r w:rsidR="009D7B6A">
        <w:rPr>
          <w:rFonts w:cs="Arial"/>
          <w:b/>
          <w:sz w:val="24"/>
          <w:szCs w:val="24"/>
        </w:rPr>
        <w:tab/>
      </w:r>
      <w:r w:rsidR="009D7B6A">
        <w:rPr>
          <w:rFonts w:cs="Arial"/>
          <w:b/>
          <w:sz w:val="24"/>
          <w:szCs w:val="24"/>
        </w:rPr>
        <w:tab/>
      </w:r>
      <w:r w:rsidR="009D7B6A">
        <w:rPr>
          <w:rFonts w:cs="Arial"/>
          <w:b/>
          <w:sz w:val="24"/>
          <w:szCs w:val="24"/>
        </w:rPr>
        <w:tab/>
      </w:r>
      <w:r w:rsidR="009D7B6A">
        <w:rPr>
          <w:rFonts w:cs="Arial"/>
          <w:b/>
          <w:sz w:val="24"/>
          <w:szCs w:val="24"/>
        </w:rPr>
        <w:tab/>
      </w:r>
      <w:r w:rsidR="009D7B6A">
        <w:rPr>
          <w:rFonts w:cs="Arial"/>
          <w:b/>
          <w:sz w:val="24"/>
          <w:szCs w:val="24"/>
        </w:rPr>
        <w:tab/>
      </w:r>
      <w:r w:rsidR="0047369B" w:rsidRPr="00F0307F">
        <w:rPr>
          <w:rFonts w:cs="Arial"/>
          <w:b/>
          <w:sz w:val="24"/>
          <w:szCs w:val="24"/>
        </w:rPr>
        <w:t>Contact details</w:t>
      </w:r>
      <w:r w:rsidR="00F0307F" w:rsidRPr="00F0307F">
        <w:rPr>
          <w:rFonts w:cs="Arial"/>
          <w:b/>
          <w:sz w:val="24"/>
          <w:szCs w:val="24"/>
        </w:rPr>
        <w:t>:</w:t>
      </w:r>
    </w:p>
    <w:tbl>
      <w:tblPr>
        <w:tblStyle w:val="TableGrid"/>
        <w:tblW w:w="9464" w:type="dxa"/>
        <w:tblLook w:val="04A0" w:firstRow="1" w:lastRow="0" w:firstColumn="1" w:lastColumn="0" w:noHBand="0" w:noVBand="1"/>
      </w:tblPr>
      <w:tblGrid>
        <w:gridCol w:w="9464"/>
      </w:tblGrid>
      <w:tr w:rsidR="00F0307F" w:rsidTr="000C7405">
        <w:tc>
          <w:tcPr>
            <w:tcW w:w="9464" w:type="dxa"/>
            <w:shd w:val="clear" w:color="auto" w:fill="F2F2F2" w:themeFill="background1" w:themeFillShade="F2"/>
          </w:tcPr>
          <w:p w:rsidR="00F0307F" w:rsidRPr="002C037F" w:rsidRDefault="00F0307F" w:rsidP="00FF0FC4">
            <w:pPr>
              <w:spacing w:after="120"/>
              <w:rPr>
                <w:sz w:val="24"/>
                <w:szCs w:val="24"/>
              </w:rPr>
            </w:pPr>
            <w:r w:rsidRPr="002C037F">
              <w:rPr>
                <w:sz w:val="24"/>
                <w:szCs w:val="24"/>
              </w:rPr>
              <w:t xml:space="preserve">0 </w:t>
            </w:r>
            <w:r>
              <w:rPr>
                <w:sz w:val="24"/>
                <w:szCs w:val="24"/>
              </w:rPr>
              <w:tab/>
            </w:r>
            <w:r w:rsidRPr="002C037F">
              <w:rPr>
                <w:sz w:val="24"/>
                <w:szCs w:val="24"/>
              </w:rPr>
              <w:t>equates to intervention at Band 0 (</w:t>
            </w:r>
            <w:r w:rsidRPr="0044720A">
              <w:rPr>
                <w:b/>
                <w:sz w:val="24"/>
                <w:szCs w:val="24"/>
              </w:rPr>
              <w:t>Universal Entitlement</w:t>
            </w:r>
            <w:r w:rsidRPr="002C037F">
              <w:rPr>
                <w:sz w:val="24"/>
                <w:szCs w:val="24"/>
              </w:rPr>
              <w:t>)</w:t>
            </w:r>
          </w:p>
          <w:p w:rsidR="00F0307F" w:rsidRDefault="00F0307F" w:rsidP="00F0307F">
            <w:pPr>
              <w:rPr>
                <w:sz w:val="24"/>
                <w:szCs w:val="24"/>
              </w:rPr>
            </w:pPr>
            <w:r>
              <w:rPr>
                <w:sz w:val="24"/>
                <w:szCs w:val="24"/>
              </w:rPr>
              <w:t>0+</w:t>
            </w:r>
            <w:r w:rsidRPr="002C037F">
              <w:rPr>
                <w:sz w:val="24"/>
                <w:szCs w:val="24"/>
              </w:rPr>
              <w:t xml:space="preserve"> </w:t>
            </w:r>
            <w:r>
              <w:rPr>
                <w:sz w:val="24"/>
                <w:szCs w:val="24"/>
              </w:rPr>
              <w:tab/>
            </w:r>
            <w:r w:rsidRPr="002C037F">
              <w:rPr>
                <w:sz w:val="24"/>
                <w:szCs w:val="24"/>
              </w:rPr>
              <w:t xml:space="preserve">equates to intervention at Band 0 </w:t>
            </w:r>
            <w:r>
              <w:rPr>
                <w:sz w:val="24"/>
                <w:szCs w:val="24"/>
              </w:rPr>
              <w:t>(</w:t>
            </w:r>
            <w:r w:rsidR="000C7405" w:rsidRPr="0044720A">
              <w:rPr>
                <w:b/>
                <w:sz w:val="24"/>
                <w:szCs w:val="24"/>
              </w:rPr>
              <w:t xml:space="preserve">Universal </w:t>
            </w:r>
            <w:r w:rsidR="0044720A">
              <w:rPr>
                <w:b/>
                <w:sz w:val="24"/>
                <w:szCs w:val="24"/>
              </w:rPr>
              <w:t>Entitlement</w:t>
            </w:r>
            <w:r w:rsidR="0044720A" w:rsidRPr="0044720A">
              <w:rPr>
                <w:b/>
                <w:sz w:val="24"/>
                <w:szCs w:val="24"/>
              </w:rPr>
              <w:t>+</w:t>
            </w:r>
            <w:r w:rsidR="0044720A">
              <w:rPr>
                <w:b/>
                <w:sz w:val="24"/>
                <w:szCs w:val="24"/>
              </w:rPr>
              <w:t xml:space="preserve"> </w:t>
            </w:r>
            <w:r w:rsidR="000C7405" w:rsidRPr="0044720A">
              <w:rPr>
                <w:b/>
                <w:sz w:val="24"/>
                <w:szCs w:val="24"/>
              </w:rPr>
              <w:t>-</w:t>
            </w:r>
            <w:r w:rsidR="000C7405">
              <w:rPr>
                <w:sz w:val="24"/>
                <w:szCs w:val="24"/>
              </w:rPr>
              <w:t xml:space="preserve"> child with</w:t>
            </w:r>
            <w:r>
              <w:rPr>
                <w:sz w:val="24"/>
                <w:szCs w:val="24"/>
              </w:rPr>
              <w:t xml:space="preserve"> an additional</w:t>
            </w:r>
            <w:r w:rsidR="0044720A">
              <w:rPr>
                <w:sz w:val="24"/>
                <w:szCs w:val="24"/>
              </w:rPr>
              <w:t xml:space="preserve">        </w:t>
            </w:r>
          </w:p>
          <w:p w:rsidR="0044720A" w:rsidRPr="002C037F" w:rsidRDefault="0044720A" w:rsidP="00F0307F">
            <w:pPr>
              <w:rPr>
                <w:sz w:val="24"/>
                <w:szCs w:val="24"/>
              </w:rPr>
            </w:pPr>
            <w:r>
              <w:rPr>
                <w:sz w:val="24"/>
                <w:szCs w:val="24"/>
              </w:rPr>
              <w:t xml:space="preserve">             need.</w:t>
            </w:r>
          </w:p>
          <w:p w:rsidR="00F0307F" w:rsidRPr="005E020D" w:rsidRDefault="00F0307F" w:rsidP="00F0307F">
            <w:pPr>
              <w:ind w:left="720" w:hanging="720"/>
              <w:rPr>
                <w:b/>
                <w:sz w:val="24"/>
                <w:szCs w:val="24"/>
              </w:rPr>
            </w:pPr>
            <w:r>
              <w:rPr>
                <w:b/>
                <w:sz w:val="24"/>
                <w:szCs w:val="24"/>
              </w:rPr>
              <w:t>1</w:t>
            </w:r>
            <w:r w:rsidRPr="005E020D">
              <w:rPr>
                <w:b/>
                <w:sz w:val="24"/>
                <w:szCs w:val="24"/>
              </w:rPr>
              <w:t xml:space="preserve"> </w:t>
            </w:r>
            <w:r>
              <w:rPr>
                <w:b/>
                <w:sz w:val="24"/>
                <w:szCs w:val="24"/>
              </w:rPr>
              <w:tab/>
            </w:r>
            <w:r w:rsidRPr="005E020D">
              <w:rPr>
                <w:b/>
                <w:sz w:val="24"/>
                <w:szCs w:val="24"/>
              </w:rPr>
              <w:t>equates to intervention at Band 1 (SEN support, Targeted Plan –</w:t>
            </w:r>
            <w:r>
              <w:rPr>
                <w:b/>
                <w:sz w:val="24"/>
                <w:szCs w:val="24"/>
              </w:rPr>
              <w:t xml:space="preserve"> (Level 1</w:t>
            </w:r>
            <w:r w:rsidRPr="005E020D">
              <w:rPr>
                <w:b/>
                <w:sz w:val="24"/>
                <w:szCs w:val="24"/>
              </w:rPr>
              <w:t xml:space="preserve"> Inclusion Fund</w:t>
            </w:r>
            <w:r>
              <w:rPr>
                <w:b/>
                <w:sz w:val="24"/>
                <w:szCs w:val="24"/>
              </w:rPr>
              <w:t xml:space="preserve"> for 3-4 year olds only</w:t>
            </w:r>
            <w:r w:rsidRPr="005E020D">
              <w:rPr>
                <w:b/>
                <w:sz w:val="24"/>
                <w:szCs w:val="24"/>
              </w:rPr>
              <w:t xml:space="preserve">) </w:t>
            </w:r>
          </w:p>
          <w:p w:rsidR="00F0307F" w:rsidRDefault="00F0307F" w:rsidP="00F0307F">
            <w:pPr>
              <w:rPr>
                <w:b/>
                <w:sz w:val="24"/>
                <w:szCs w:val="24"/>
              </w:rPr>
            </w:pPr>
            <w:r>
              <w:rPr>
                <w:b/>
                <w:sz w:val="24"/>
                <w:szCs w:val="24"/>
              </w:rPr>
              <w:t xml:space="preserve">2           </w:t>
            </w:r>
            <w:r w:rsidRPr="005E020D">
              <w:rPr>
                <w:b/>
                <w:sz w:val="24"/>
                <w:szCs w:val="24"/>
              </w:rPr>
              <w:t xml:space="preserve">equates to pupils where an EHCP is being considered </w:t>
            </w:r>
            <w:r>
              <w:rPr>
                <w:b/>
                <w:sz w:val="24"/>
                <w:szCs w:val="24"/>
              </w:rPr>
              <w:t xml:space="preserve">(Level 2 Inclusion Fund for 2-4 </w:t>
            </w:r>
          </w:p>
          <w:p w:rsidR="00F0307F" w:rsidRDefault="00F0307F" w:rsidP="00FF0FC4">
            <w:pPr>
              <w:rPr>
                <w:rFonts w:cs="Arial"/>
                <w:b/>
                <w:sz w:val="24"/>
                <w:szCs w:val="24"/>
              </w:rPr>
            </w:pPr>
            <w:r>
              <w:rPr>
                <w:b/>
                <w:sz w:val="24"/>
                <w:szCs w:val="24"/>
              </w:rPr>
              <w:t xml:space="preserve">             Year olds)</w:t>
            </w:r>
          </w:p>
        </w:tc>
      </w:tr>
    </w:tbl>
    <w:p w:rsidR="00F0307F" w:rsidRPr="005E020D" w:rsidRDefault="00F0307F" w:rsidP="00E131F1">
      <w:pPr>
        <w:spacing w:after="120" w:line="240" w:lineRule="auto"/>
        <w:ind w:left="720" w:hanging="720"/>
        <w:rPr>
          <w:b/>
          <w:sz w:val="24"/>
          <w:szCs w:val="24"/>
        </w:rPr>
      </w:pPr>
    </w:p>
    <w:tbl>
      <w:tblPr>
        <w:tblStyle w:val="TableGrid"/>
        <w:tblW w:w="5120" w:type="pct"/>
        <w:tblLook w:val="04A0" w:firstRow="1" w:lastRow="0" w:firstColumn="1" w:lastColumn="0" w:noHBand="0" w:noVBand="1"/>
      </w:tblPr>
      <w:tblGrid>
        <w:gridCol w:w="5494"/>
        <w:gridCol w:w="994"/>
        <w:gridCol w:w="994"/>
        <w:gridCol w:w="996"/>
        <w:gridCol w:w="986"/>
      </w:tblGrid>
      <w:tr w:rsidR="00F0307F" w:rsidRPr="002C037F" w:rsidTr="009D7B6A">
        <w:tc>
          <w:tcPr>
            <w:tcW w:w="2903" w:type="pct"/>
            <w:shd w:val="clear" w:color="auto" w:fill="F2F2F2" w:themeFill="background1" w:themeFillShade="F2"/>
          </w:tcPr>
          <w:p w:rsidR="0047369B" w:rsidRPr="002C037F" w:rsidRDefault="0047369B" w:rsidP="0047369B">
            <w:pPr>
              <w:rPr>
                <w:b/>
                <w:sz w:val="40"/>
                <w:szCs w:val="40"/>
              </w:rPr>
            </w:pPr>
          </w:p>
        </w:tc>
        <w:tc>
          <w:tcPr>
            <w:tcW w:w="525" w:type="pct"/>
            <w:tcBorders>
              <w:bottom w:val="single" w:sz="4" w:space="0" w:color="auto"/>
            </w:tcBorders>
            <w:shd w:val="clear" w:color="auto" w:fill="F2F2F2" w:themeFill="background1" w:themeFillShade="F2"/>
          </w:tcPr>
          <w:p w:rsidR="0047369B" w:rsidRPr="00095FD7" w:rsidRDefault="0047369B" w:rsidP="0047369B">
            <w:pPr>
              <w:rPr>
                <w:sz w:val="28"/>
                <w:szCs w:val="28"/>
              </w:rPr>
            </w:pPr>
            <w:r w:rsidRPr="00095FD7">
              <w:rPr>
                <w:sz w:val="28"/>
                <w:szCs w:val="28"/>
              </w:rPr>
              <w:t>0</w:t>
            </w:r>
          </w:p>
        </w:tc>
        <w:tc>
          <w:tcPr>
            <w:tcW w:w="525" w:type="pct"/>
            <w:tcBorders>
              <w:bottom w:val="single" w:sz="4" w:space="0" w:color="auto"/>
            </w:tcBorders>
            <w:shd w:val="clear" w:color="auto" w:fill="F2F2F2" w:themeFill="background1" w:themeFillShade="F2"/>
          </w:tcPr>
          <w:p w:rsidR="0047369B" w:rsidRPr="00095FD7" w:rsidRDefault="006E32FD" w:rsidP="0047369B">
            <w:pPr>
              <w:rPr>
                <w:sz w:val="28"/>
                <w:szCs w:val="28"/>
              </w:rPr>
            </w:pPr>
            <w:r w:rsidRPr="00095FD7">
              <w:rPr>
                <w:sz w:val="28"/>
                <w:szCs w:val="28"/>
              </w:rPr>
              <w:t>0+</w:t>
            </w:r>
          </w:p>
        </w:tc>
        <w:tc>
          <w:tcPr>
            <w:tcW w:w="526" w:type="pct"/>
            <w:shd w:val="clear" w:color="auto" w:fill="BFBFBF" w:themeFill="background1" w:themeFillShade="BF"/>
          </w:tcPr>
          <w:p w:rsidR="0047369B" w:rsidRPr="00461DBA" w:rsidRDefault="006E32FD" w:rsidP="0047369B">
            <w:pPr>
              <w:rPr>
                <w:b/>
                <w:sz w:val="28"/>
                <w:szCs w:val="28"/>
              </w:rPr>
            </w:pPr>
            <w:r>
              <w:rPr>
                <w:b/>
                <w:sz w:val="28"/>
                <w:szCs w:val="28"/>
              </w:rPr>
              <w:t>1</w:t>
            </w:r>
          </w:p>
        </w:tc>
        <w:tc>
          <w:tcPr>
            <w:tcW w:w="521" w:type="pct"/>
            <w:shd w:val="clear" w:color="auto" w:fill="BFBFBF" w:themeFill="background1" w:themeFillShade="BF"/>
          </w:tcPr>
          <w:p w:rsidR="0047369B" w:rsidRPr="00461DBA" w:rsidRDefault="006E32FD" w:rsidP="0047369B">
            <w:pPr>
              <w:rPr>
                <w:b/>
                <w:sz w:val="28"/>
                <w:szCs w:val="28"/>
              </w:rPr>
            </w:pPr>
            <w:r>
              <w:rPr>
                <w:b/>
                <w:sz w:val="28"/>
                <w:szCs w:val="28"/>
              </w:rPr>
              <w:t>2</w:t>
            </w:r>
          </w:p>
        </w:tc>
      </w:tr>
      <w:tr w:rsidR="00F0307F" w:rsidRPr="002C037F" w:rsidTr="009D7B6A">
        <w:tc>
          <w:tcPr>
            <w:tcW w:w="2903" w:type="pct"/>
          </w:tcPr>
          <w:p w:rsidR="0047369B" w:rsidRPr="002C037F" w:rsidRDefault="0047369B" w:rsidP="0047369B">
            <w:pPr>
              <w:rPr>
                <w:b/>
                <w:sz w:val="24"/>
                <w:szCs w:val="24"/>
              </w:rPr>
            </w:pPr>
            <w:r w:rsidRPr="002C037F">
              <w:rPr>
                <w:b/>
                <w:sz w:val="24"/>
                <w:szCs w:val="24"/>
              </w:rPr>
              <w:t>Access to a full range of activities</w:t>
            </w:r>
          </w:p>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6" w:type="pct"/>
          </w:tcPr>
          <w:p w:rsidR="0047369B" w:rsidRPr="002C037F" w:rsidRDefault="0047369B" w:rsidP="0047369B">
            <w:pPr>
              <w:rPr>
                <w:b/>
                <w:sz w:val="24"/>
                <w:szCs w:val="24"/>
              </w:rPr>
            </w:pPr>
          </w:p>
        </w:tc>
        <w:tc>
          <w:tcPr>
            <w:tcW w:w="521" w:type="pct"/>
          </w:tcPr>
          <w:p w:rsidR="0047369B" w:rsidRPr="002C037F" w:rsidRDefault="0047369B" w:rsidP="0047369B">
            <w:pPr>
              <w:rPr>
                <w:b/>
                <w:sz w:val="24"/>
                <w:szCs w:val="24"/>
              </w:rPr>
            </w:pPr>
          </w:p>
        </w:tc>
      </w:tr>
      <w:tr w:rsidR="00F0307F" w:rsidRPr="002C037F" w:rsidTr="009D7B6A">
        <w:tc>
          <w:tcPr>
            <w:tcW w:w="2903" w:type="pct"/>
          </w:tcPr>
          <w:p w:rsidR="0047369B" w:rsidRPr="002C037F" w:rsidRDefault="0047369B" w:rsidP="0047369B">
            <w:pPr>
              <w:rPr>
                <w:b/>
                <w:sz w:val="24"/>
                <w:szCs w:val="24"/>
              </w:rPr>
            </w:pPr>
            <w:r w:rsidRPr="002C037F">
              <w:rPr>
                <w:b/>
                <w:sz w:val="24"/>
                <w:szCs w:val="24"/>
              </w:rPr>
              <w:t>Behaviour during group times</w:t>
            </w:r>
          </w:p>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6" w:type="pct"/>
          </w:tcPr>
          <w:p w:rsidR="0047369B" w:rsidRPr="002C037F" w:rsidRDefault="0047369B" w:rsidP="0047369B">
            <w:pPr>
              <w:rPr>
                <w:b/>
                <w:sz w:val="24"/>
                <w:szCs w:val="24"/>
              </w:rPr>
            </w:pPr>
          </w:p>
        </w:tc>
        <w:tc>
          <w:tcPr>
            <w:tcW w:w="521" w:type="pct"/>
          </w:tcPr>
          <w:p w:rsidR="0047369B" w:rsidRPr="002C037F" w:rsidRDefault="0047369B" w:rsidP="0047369B">
            <w:pPr>
              <w:rPr>
                <w:b/>
                <w:sz w:val="24"/>
                <w:szCs w:val="24"/>
              </w:rPr>
            </w:pPr>
          </w:p>
        </w:tc>
      </w:tr>
      <w:tr w:rsidR="00F0307F" w:rsidRPr="002C037F" w:rsidTr="009D7B6A">
        <w:tc>
          <w:tcPr>
            <w:tcW w:w="2903" w:type="pct"/>
          </w:tcPr>
          <w:p w:rsidR="0047369B" w:rsidRPr="002C037F" w:rsidRDefault="0047369B" w:rsidP="0047369B">
            <w:pPr>
              <w:rPr>
                <w:b/>
                <w:sz w:val="24"/>
                <w:szCs w:val="24"/>
              </w:rPr>
            </w:pPr>
            <w:r w:rsidRPr="002C037F">
              <w:rPr>
                <w:b/>
                <w:sz w:val="24"/>
                <w:szCs w:val="24"/>
              </w:rPr>
              <w:t>How child responds to routines</w:t>
            </w:r>
          </w:p>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6" w:type="pct"/>
          </w:tcPr>
          <w:p w:rsidR="0047369B" w:rsidRPr="002C037F" w:rsidRDefault="0047369B" w:rsidP="0047369B">
            <w:pPr>
              <w:rPr>
                <w:b/>
                <w:sz w:val="24"/>
                <w:szCs w:val="24"/>
              </w:rPr>
            </w:pPr>
          </w:p>
        </w:tc>
        <w:tc>
          <w:tcPr>
            <w:tcW w:w="521" w:type="pct"/>
          </w:tcPr>
          <w:p w:rsidR="0047369B" w:rsidRPr="002C037F" w:rsidRDefault="0047369B" w:rsidP="0047369B">
            <w:pPr>
              <w:rPr>
                <w:b/>
                <w:sz w:val="24"/>
                <w:szCs w:val="24"/>
              </w:rPr>
            </w:pPr>
          </w:p>
        </w:tc>
      </w:tr>
      <w:tr w:rsidR="00F0307F" w:rsidRPr="002C037F" w:rsidTr="009D7B6A">
        <w:tc>
          <w:tcPr>
            <w:tcW w:w="2903" w:type="pct"/>
          </w:tcPr>
          <w:p w:rsidR="0047369B" w:rsidRPr="002C037F" w:rsidRDefault="0047369B" w:rsidP="0047369B">
            <w:pPr>
              <w:rPr>
                <w:b/>
                <w:sz w:val="24"/>
                <w:szCs w:val="24"/>
              </w:rPr>
            </w:pPr>
            <w:r w:rsidRPr="002C037F">
              <w:rPr>
                <w:b/>
                <w:sz w:val="24"/>
                <w:szCs w:val="24"/>
              </w:rPr>
              <w:t>Cognition and learning</w:t>
            </w:r>
          </w:p>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6" w:type="pct"/>
          </w:tcPr>
          <w:p w:rsidR="0047369B" w:rsidRPr="002C037F" w:rsidRDefault="0047369B" w:rsidP="0047369B">
            <w:pPr>
              <w:rPr>
                <w:b/>
                <w:sz w:val="24"/>
                <w:szCs w:val="24"/>
              </w:rPr>
            </w:pPr>
          </w:p>
        </w:tc>
        <w:tc>
          <w:tcPr>
            <w:tcW w:w="521" w:type="pct"/>
          </w:tcPr>
          <w:p w:rsidR="0047369B" w:rsidRPr="002C037F" w:rsidRDefault="0047369B" w:rsidP="0047369B">
            <w:pPr>
              <w:rPr>
                <w:b/>
                <w:sz w:val="24"/>
                <w:szCs w:val="24"/>
              </w:rPr>
            </w:pPr>
          </w:p>
        </w:tc>
      </w:tr>
      <w:tr w:rsidR="00F0307F" w:rsidRPr="002C037F" w:rsidTr="009D7B6A">
        <w:tc>
          <w:tcPr>
            <w:tcW w:w="2903" w:type="pct"/>
          </w:tcPr>
          <w:p w:rsidR="0047369B" w:rsidRPr="002C037F" w:rsidRDefault="0047369B" w:rsidP="0047369B">
            <w:pPr>
              <w:rPr>
                <w:b/>
                <w:sz w:val="24"/>
                <w:szCs w:val="24"/>
              </w:rPr>
            </w:pPr>
            <w:r w:rsidRPr="002C037F">
              <w:rPr>
                <w:b/>
                <w:sz w:val="24"/>
                <w:szCs w:val="24"/>
              </w:rPr>
              <w:t xml:space="preserve">Physical </w:t>
            </w:r>
            <w:r w:rsidR="00FF2685">
              <w:rPr>
                <w:b/>
                <w:sz w:val="24"/>
                <w:szCs w:val="24"/>
              </w:rPr>
              <w:t xml:space="preserve">, Sensory </w:t>
            </w:r>
            <w:r w:rsidRPr="002C037F">
              <w:rPr>
                <w:b/>
                <w:sz w:val="24"/>
                <w:szCs w:val="24"/>
              </w:rPr>
              <w:t>or health needs</w:t>
            </w:r>
          </w:p>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6" w:type="pct"/>
          </w:tcPr>
          <w:p w:rsidR="0047369B" w:rsidRPr="002C037F" w:rsidRDefault="0047369B" w:rsidP="0047369B">
            <w:pPr>
              <w:rPr>
                <w:b/>
                <w:sz w:val="24"/>
                <w:szCs w:val="24"/>
              </w:rPr>
            </w:pPr>
          </w:p>
        </w:tc>
        <w:tc>
          <w:tcPr>
            <w:tcW w:w="521" w:type="pct"/>
          </w:tcPr>
          <w:p w:rsidR="0047369B" w:rsidRPr="002C037F" w:rsidRDefault="0047369B" w:rsidP="0047369B">
            <w:pPr>
              <w:rPr>
                <w:b/>
                <w:sz w:val="24"/>
                <w:szCs w:val="24"/>
              </w:rPr>
            </w:pPr>
          </w:p>
        </w:tc>
      </w:tr>
      <w:tr w:rsidR="00F0307F" w:rsidRPr="002C037F" w:rsidTr="009D7B6A">
        <w:tc>
          <w:tcPr>
            <w:tcW w:w="2903" w:type="pct"/>
          </w:tcPr>
          <w:p w:rsidR="0047369B" w:rsidRPr="002C037F" w:rsidRDefault="0047369B" w:rsidP="0047369B">
            <w:pPr>
              <w:rPr>
                <w:b/>
                <w:sz w:val="24"/>
                <w:szCs w:val="24"/>
              </w:rPr>
            </w:pPr>
            <w:r w:rsidRPr="002C037F">
              <w:rPr>
                <w:b/>
                <w:sz w:val="24"/>
                <w:szCs w:val="24"/>
              </w:rPr>
              <w:t>Receptive language</w:t>
            </w:r>
          </w:p>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6" w:type="pct"/>
          </w:tcPr>
          <w:p w:rsidR="0047369B" w:rsidRPr="002C037F" w:rsidRDefault="0047369B" w:rsidP="0047369B">
            <w:pPr>
              <w:rPr>
                <w:b/>
                <w:sz w:val="24"/>
                <w:szCs w:val="24"/>
              </w:rPr>
            </w:pPr>
          </w:p>
        </w:tc>
        <w:tc>
          <w:tcPr>
            <w:tcW w:w="521" w:type="pct"/>
          </w:tcPr>
          <w:p w:rsidR="0047369B" w:rsidRPr="002C037F" w:rsidRDefault="0047369B" w:rsidP="0047369B">
            <w:pPr>
              <w:rPr>
                <w:b/>
                <w:sz w:val="24"/>
                <w:szCs w:val="24"/>
              </w:rPr>
            </w:pPr>
          </w:p>
        </w:tc>
      </w:tr>
      <w:tr w:rsidR="00F0307F" w:rsidRPr="002C037F" w:rsidTr="009D7B6A">
        <w:tc>
          <w:tcPr>
            <w:tcW w:w="2903" w:type="pct"/>
          </w:tcPr>
          <w:p w:rsidR="0047369B" w:rsidRPr="002C037F" w:rsidRDefault="0047369B" w:rsidP="0047369B">
            <w:pPr>
              <w:rPr>
                <w:b/>
                <w:sz w:val="24"/>
                <w:szCs w:val="24"/>
              </w:rPr>
            </w:pPr>
            <w:r w:rsidRPr="002C037F">
              <w:rPr>
                <w:b/>
                <w:sz w:val="24"/>
                <w:szCs w:val="24"/>
              </w:rPr>
              <w:t>Expressive language</w:t>
            </w:r>
          </w:p>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6" w:type="pct"/>
          </w:tcPr>
          <w:p w:rsidR="0047369B" w:rsidRPr="002C037F" w:rsidRDefault="0047369B" w:rsidP="0047369B">
            <w:pPr>
              <w:rPr>
                <w:b/>
                <w:sz w:val="24"/>
                <w:szCs w:val="24"/>
              </w:rPr>
            </w:pPr>
          </w:p>
        </w:tc>
        <w:tc>
          <w:tcPr>
            <w:tcW w:w="521" w:type="pct"/>
          </w:tcPr>
          <w:p w:rsidR="0047369B" w:rsidRPr="002C037F" w:rsidRDefault="0047369B" w:rsidP="0047369B">
            <w:pPr>
              <w:rPr>
                <w:b/>
                <w:sz w:val="24"/>
                <w:szCs w:val="24"/>
              </w:rPr>
            </w:pPr>
          </w:p>
        </w:tc>
      </w:tr>
      <w:tr w:rsidR="00F0307F" w:rsidRPr="002C037F" w:rsidTr="009D7B6A">
        <w:tc>
          <w:tcPr>
            <w:tcW w:w="2903" w:type="pct"/>
          </w:tcPr>
          <w:p w:rsidR="0047369B" w:rsidRPr="002C037F" w:rsidRDefault="0047369B" w:rsidP="0047369B">
            <w:pPr>
              <w:rPr>
                <w:b/>
                <w:sz w:val="24"/>
                <w:szCs w:val="24"/>
              </w:rPr>
            </w:pPr>
            <w:r w:rsidRPr="002C037F">
              <w:rPr>
                <w:b/>
                <w:sz w:val="24"/>
                <w:szCs w:val="24"/>
              </w:rPr>
              <w:t>Listening and attention</w:t>
            </w:r>
          </w:p>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6" w:type="pct"/>
          </w:tcPr>
          <w:p w:rsidR="0047369B" w:rsidRPr="002C037F" w:rsidRDefault="0047369B" w:rsidP="0047369B">
            <w:pPr>
              <w:rPr>
                <w:b/>
                <w:sz w:val="24"/>
                <w:szCs w:val="24"/>
              </w:rPr>
            </w:pPr>
          </w:p>
        </w:tc>
        <w:tc>
          <w:tcPr>
            <w:tcW w:w="521" w:type="pct"/>
          </w:tcPr>
          <w:p w:rsidR="0047369B" w:rsidRPr="002C037F" w:rsidRDefault="0047369B" w:rsidP="0047369B">
            <w:pPr>
              <w:rPr>
                <w:b/>
                <w:sz w:val="24"/>
                <w:szCs w:val="24"/>
              </w:rPr>
            </w:pPr>
          </w:p>
        </w:tc>
      </w:tr>
      <w:tr w:rsidR="00F0307F" w:rsidRPr="002C037F" w:rsidTr="009D7B6A">
        <w:tc>
          <w:tcPr>
            <w:tcW w:w="2903" w:type="pct"/>
          </w:tcPr>
          <w:p w:rsidR="0047369B" w:rsidRPr="002C037F" w:rsidRDefault="0047369B" w:rsidP="0047369B">
            <w:pPr>
              <w:rPr>
                <w:b/>
                <w:sz w:val="24"/>
                <w:szCs w:val="24"/>
              </w:rPr>
            </w:pPr>
            <w:r w:rsidRPr="002C037F">
              <w:rPr>
                <w:b/>
                <w:sz w:val="24"/>
                <w:szCs w:val="24"/>
              </w:rPr>
              <w:t>Sensory processing</w:t>
            </w:r>
          </w:p>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6" w:type="pct"/>
          </w:tcPr>
          <w:p w:rsidR="0047369B" w:rsidRPr="002C037F" w:rsidRDefault="0047369B" w:rsidP="0047369B">
            <w:pPr>
              <w:rPr>
                <w:b/>
                <w:sz w:val="24"/>
                <w:szCs w:val="24"/>
              </w:rPr>
            </w:pPr>
          </w:p>
        </w:tc>
        <w:tc>
          <w:tcPr>
            <w:tcW w:w="521" w:type="pct"/>
          </w:tcPr>
          <w:p w:rsidR="0047369B" w:rsidRPr="002C037F" w:rsidRDefault="0047369B" w:rsidP="0047369B">
            <w:pPr>
              <w:rPr>
                <w:b/>
                <w:sz w:val="24"/>
                <w:szCs w:val="24"/>
              </w:rPr>
            </w:pPr>
          </w:p>
        </w:tc>
      </w:tr>
      <w:tr w:rsidR="00F0307F" w:rsidRPr="002C037F" w:rsidTr="009D7B6A">
        <w:tc>
          <w:tcPr>
            <w:tcW w:w="2903" w:type="pct"/>
          </w:tcPr>
          <w:p w:rsidR="0047369B" w:rsidRDefault="0047369B" w:rsidP="0047369B">
            <w:pPr>
              <w:rPr>
                <w:b/>
                <w:sz w:val="24"/>
                <w:szCs w:val="24"/>
              </w:rPr>
            </w:pPr>
            <w:r w:rsidRPr="002C037F">
              <w:rPr>
                <w:b/>
                <w:sz w:val="24"/>
                <w:szCs w:val="24"/>
              </w:rPr>
              <w:t>Interaction with peers</w:t>
            </w:r>
          </w:p>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6" w:type="pct"/>
          </w:tcPr>
          <w:p w:rsidR="0047369B" w:rsidRPr="002C037F" w:rsidRDefault="0047369B" w:rsidP="0047369B">
            <w:pPr>
              <w:rPr>
                <w:b/>
                <w:sz w:val="24"/>
                <w:szCs w:val="24"/>
              </w:rPr>
            </w:pPr>
          </w:p>
        </w:tc>
        <w:tc>
          <w:tcPr>
            <w:tcW w:w="521" w:type="pct"/>
          </w:tcPr>
          <w:p w:rsidR="0047369B" w:rsidRPr="002C037F" w:rsidRDefault="0047369B" w:rsidP="0047369B">
            <w:pPr>
              <w:rPr>
                <w:b/>
                <w:sz w:val="24"/>
                <w:szCs w:val="24"/>
              </w:rPr>
            </w:pPr>
          </w:p>
        </w:tc>
      </w:tr>
      <w:tr w:rsidR="00F0307F" w:rsidRPr="002C037F" w:rsidTr="009D7B6A">
        <w:tc>
          <w:tcPr>
            <w:tcW w:w="2903" w:type="pct"/>
          </w:tcPr>
          <w:p w:rsidR="0047369B" w:rsidRPr="002C037F" w:rsidRDefault="0047369B" w:rsidP="0047369B">
            <w:pPr>
              <w:rPr>
                <w:b/>
                <w:sz w:val="24"/>
                <w:szCs w:val="24"/>
              </w:rPr>
            </w:pPr>
            <w:r w:rsidRPr="002C037F">
              <w:rPr>
                <w:b/>
                <w:sz w:val="24"/>
                <w:szCs w:val="24"/>
              </w:rPr>
              <w:t>Interaction with adults</w:t>
            </w:r>
          </w:p>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6" w:type="pct"/>
          </w:tcPr>
          <w:p w:rsidR="0047369B" w:rsidRPr="002C037F" w:rsidRDefault="0047369B" w:rsidP="0047369B">
            <w:pPr>
              <w:rPr>
                <w:b/>
                <w:sz w:val="24"/>
                <w:szCs w:val="24"/>
              </w:rPr>
            </w:pPr>
          </w:p>
        </w:tc>
        <w:tc>
          <w:tcPr>
            <w:tcW w:w="521" w:type="pct"/>
          </w:tcPr>
          <w:p w:rsidR="0047369B" w:rsidRPr="002C037F" w:rsidRDefault="0047369B" w:rsidP="0047369B">
            <w:pPr>
              <w:rPr>
                <w:b/>
                <w:sz w:val="24"/>
                <w:szCs w:val="24"/>
              </w:rPr>
            </w:pPr>
          </w:p>
        </w:tc>
      </w:tr>
      <w:tr w:rsidR="00F0307F" w:rsidRPr="002C037F" w:rsidTr="009D7B6A">
        <w:tc>
          <w:tcPr>
            <w:tcW w:w="2903" w:type="pct"/>
          </w:tcPr>
          <w:p w:rsidR="0047369B" w:rsidRPr="002C037F" w:rsidRDefault="0047369B" w:rsidP="0047369B">
            <w:pPr>
              <w:rPr>
                <w:b/>
                <w:sz w:val="24"/>
                <w:szCs w:val="24"/>
              </w:rPr>
            </w:pPr>
            <w:r w:rsidRPr="002C037F">
              <w:rPr>
                <w:b/>
                <w:sz w:val="24"/>
                <w:szCs w:val="24"/>
              </w:rPr>
              <w:t>Anxiety</w:t>
            </w:r>
          </w:p>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6" w:type="pct"/>
          </w:tcPr>
          <w:p w:rsidR="0047369B" w:rsidRPr="002C037F" w:rsidRDefault="0047369B" w:rsidP="0047369B">
            <w:pPr>
              <w:rPr>
                <w:b/>
                <w:sz w:val="24"/>
                <w:szCs w:val="24"/>
              </w:rPr>
            </w:pPr>
          </w:p>
        </w:tc>
        <w:tc>
          <w:tcPr>
            <w:tcW w:w="521" w:type="pct"/>
          </w:tcPr>
          <w:p w:rsidR="0047369B" w:rsidRPr="002C037F" w:rsidRDefault="0047369B" w:rsidP="0047369B">
            <w:pPr>
              <w:rPr>
                <w:b/>
                <w:sz w:val="24"/>
                <w:szCs w:val="24"/>
              </w:rPr>
            </w:pPr>
          </w:p>
        </w:tc>
      </w:tr>
      <w:tr w:rsidR="00F0307F" w:rsidRPr="002C037F" w:rsidTr="009D7B6A">
        <w:tc>
          <w:tcPr>
            <w:tcW w:w="2903" w:type="pct"/>
          </w:tcPr>
          <w:p w:rsidR="0047369B" w:rsidRPr="002C037F" w:rsidRDefault="00810861" w:rsidP="0047369B">
            <w:pPr>
              <w:rPr>
                <w:b/>
                <w:sz w:val="24"/>
                <w:szCs w:val="24"/>
              </w:rPr>
            </w:pPr>
            <w:r>
              <w:rPr>
                <w:b/>
                <w:sz w:val="24"/>
                <w:szCs w:val="24"/>
              </w:rPr>
              <w:t>Safety: I</w:t>
            </w:r>
            <w:r w:rsidR="0047369B" w:rsidRPr="002C037F">
              <w:rPr>
                <w:b/>
                <w:sz w:val="24"/>
                <w:szCs w:val="24"/>
              </w:rPr>
              <w:t>ndividual poses risk to self, peers, adult or environment</w:t>
            </w:r>
            <w:r>
              <w:rPr>
                <w:b/>
                <w:sz w:val="24"/>
                <w:szCs w:val="24"/>
              </w:rPr>
              <w:t xml:space="preserve"> or the environment needs modifications to ensure safety.</w:t>
            </w:r>
          </w:p>
        </w:tc>
        <w:tc>
          <w:tcPr>
            <w:tcW w:w="525" w:type="pct"/>
            <w:shd w:val="pct5" w:color="auto" w:fill="auto"/>
          </w:tcPr>
          <w:p w:rsidR="0047369B" w:rsidRPr="002C037F" w:rsidRDefault="0047369B" w:rsidP="0047369B">
            <w:pPr>
              <w:rPr>
                <w:b/>
                <w:sz w:val="24"/>
                <w:szCs w:val="24"/>
              </w:rPr>
            </w:pPr>
          </w:p>
        </w:tc>
        <w:tc>
          <w:tcPr>
            <w:tcW w:w="525" w:type="pct"/>
            <w:shd w:val="pct5" w:color="auto" w:fill="auto"/>
          </w:tcPr>
          <w:p w:rsidR="0047369B" w:rsidRPr="002C037F" w:rsidRDefault="0047369B" w:rsidP="0047369B">
            <w:pPr>
              <w:rPr>
                <w:b/>
                <w:sz w:val="24"/>
                <w:szCs w:val="24"/>
              </w:rPr>
            </w:pPr>
          </w:p>
        </w:tc>
        <w:tc>
          <w:tcPr>
            <w:tcW w:w="526" w:type="pct"/>
          </w:tcPr>
          <w:p w:rsidR="0047369B" w:rsidRPr="002C037F" w:rsidRDefault="0047369B" w:rsidP="0047369B">
            <w:pPr>
              <w:rPr>
                <w:b/>
                <w:sz w:val="24"/>
                <w:szCs w:val="24"/>
              </w:rPr>
            </w:pPr>
          </w:p>
        </w:tc>
        <w:tc>
          <w:tcPr>
            <w:tcW w:w="521" w:type="pct"/>
          </w:tcPr>
          <w:p w:rsidR="0047369B" w:rsidRPr="002C037F" w:rsidRDefault="0047369B" w:rsidP="0047369B">
            <w:pPr>
              <w:rPr>
                <w:b/>
                <w:sz w:val="24"/>
                <w:szCs w:val="24"/>
              </w:rPr>
            </w:pPr>
          </w:p>
        </w:tc>
      </w:tr>
    </w:tbl>
    <w:p w:rsidR="0047369B" w:rsidRPr="005E020D" w:rsidRDefault="0047369B" w:rsidP="0047369B">
      <w:pPr>
        <w:rPr>
          <w:b/>
          <w:sz w:val="24"/>
          <w:szCs w:val="24"/>
        </w:rPr>
      </w:pPr>
      <w:r w:rsidRPr="005E020D">
        <w:rPr>
          <w:b/>
          <w:sz w:val="24"/>
          <w:szCs w:val="24"/>
        </w:rPr>
        <w:lastRenderedPageBreak/>
        <w:t>Access</w:t>
      </w:r>
    </w:p>
    <w:p w:rsidR="0047369B" w:rsidRPr="005E020D" w:rsidRDefault="0047369B" w:rsidP="0047369B">
      <w:pPr>
        <w:rPr>
          <w:b/>
          <w:sz w:val="24"/>
          <w:szCs w:val="24"/>
        </w:rPr>
      </w:pPr>
      <w:r w:rsidRPr="005E020D">
        <w:rPr>
          <w:b/>
          <w:sz w:val="24"/>
          <w:szCs w:val="24"/>
        </w:rPr>
        <w:t>Access to full range of activities</w:t>
      </w:r>
    </w:p>
    <w:tbl>
      <w:tblPr>
        <w:tblStyle w:val="TableGrid"/>
        <w:tblW w:w="0" w:type="auto"/>
        <w:tblLook w:val="04A0" w:firstRow="1" w:lastRow="0" w:firstColumn="1" w:lastColumn="0" w:noHBand="0" w:noVBand="1"/>
      </w:tblPr>
      <w:tblGrid>
        <w:gridCol w:w="1384"/>
        <w:gridCol w:w="7858"/>
      </w:tblGrid>
      <w:tr w:rsidR="0047369B" w:rsidRPr="005E020D" w:rsidTr="000C7405">
        <w:tc>
          <w:tcPr>
            <w:tcW w:w="1384" w:type="dxa"/>
            <w:shd w:val="clear" w:color="auto" w:fill="F2F2F2" w:themeFill="background1" w:themeFillShade="F2"/>
          </w:tcPr>
          <w:p w:rsidR="0047369B" w:rsidRPr="005E020D" w:rsidRDefault="0047369B" w:rsidP="0047369B">
            <w:pPr>
              <w:rPr>
                <w:sz w:val="24"/>
                <w:szCs w:val="24"/>
              </w:rPr>
            </w:pPr>
            <w:r w:rsidRPr="005E020D">
              <w:rPr>
                <w:sz w:val="24"/>
                <w:szCs w:val="24"/>
              </w:rPr>
              <w:t>0</w:t>
            </w:r>
          </w:p>
        </w:tc>
        <w:tc>
          <w:tcPr>
            <w:tcW w:w="7858" w:type="dxa"/>
          </w:tcPr>
          <w:p w:rsidR="0047369B" w:rsidRPr="005E020D" w:rsidRDefault="0047369B" w:rsidP="0047369B">
            <w:pPr>
              <w:spacing w:line="360" w:lineRule="auto"/>
              <w:rPr>
                <w:sz w:val="24"/>
                <w:szCs w:val="24"/>
              </w:rPr>
            </w:pPr>
            <w:r w:rsidRPr="005E020D">
              <w:rPr>
                <w:sz w:val="24"/>
                <w:szCs w:val="24"/>
              </w:rPr>
              <w:t>Playing, learning and exploring is at the age appropriate level.  Child responds to resources, activities, environment and other people.  Child may require a small amount of individual support during learning activities e.g. to reach items, suitable sized seating and tables.  Child may be unwilling to attempt certain activities, e.g. messy play, new activities.</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0+</w:t>
            </w:r>
          </w:p>
        </w:tc>
        <w:tc>
          <w:tcPr>
            <w:tcW w:w="7858" w:type="dxa"/>
          </w:tcPr>
          <w:p w:rsidR="0047369B" w:rsidRPr="005E020D" w:rsidRDefault="0047369B" w:rsidP="0047369B">
            <w:pPr>
              <w:spacing w:line="360" w:lineRule="auto"/>
              <w:rPr>
                <w:sz w:val="24"/>
                <w:szCs w:val="24"/>
              </w:rPr>
            </w:pPr>
            <w:r w:rsidRPr="005E020D">
              <w:rPr>
                <w:sz w:val="24"/>
                <w:szCs w:val="24"/>
              </w:rPr>
              <w:t>Cognition, interaction, communication or physical difficulties may require some additional support and individualised planning.</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1</w:t>
            </w:r>
          </w:p>
        </w:tc>
        <w:tc>
          <w:tcPr>
            <w:tcW w:w="7858" w:type="dxa"/>
          </w:tcPr>
          <w:p w:rsidR="0047369B" w:rsidRPr="005E020D" w:rsidRDefault="0047369B" w:rsidP="0047369B">
            <w:pPr>
              <w:spacing w:line="360" w:lineRule="auto"/>
              <w:rPr>
                <w:sz w:val="24"/>
                <w:szCs w:val="24"/>
              </w:rPr>
            </w:pPr>
            <w:r w:rsidRPr="005E020D">
              <w:rPr>
                <w:sz w:val="24"/>
                <w:szCs w:val="24"/>
              </w:rPr>
              <w:t>Cognition, interaction, communication or physical difficulties will require some additional support and individualised planning, pre-teaching of new learning, one to one support to access learning activities.</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2</w:t>
            </w:r>
          </w:p>
        </w:tc>
        <w:tc>
          <w:tcPr>
            <w:tcW w:w="7858" w:type="dxa"/>
          </w:tcPr>
          <w:p w:rsidR="0047369B" w:rsidRPr="005E020D" w:rsidRDefault="0047369B" w:rsidP="0047369B">
            <w:pPr>
              <w:spacing w:line="360" w:lineRule="auto"/>
              <w:rPr>
                <w:sz w:val="24"/>
                <w:szCs w:val="24"/>
              </w:rPr>
            </w:pPr>
            <w:r w:rsidRPr="005E020D">
              <w:rPr>
                <w:sz w:val="24"/>
                <w:szCs w:val="24"/>
              </w:rPr>
              <w:t>Cognitio</w:t>
            </w:r>
            <w:r w:rsidR="00FF2685">
              <w:rPr>
                <w:sz w:val="24"/>
                <w:szCs w:val="24"/>
              </w:rPr>
              <w:t>n, interaction, communication,</w:t>
            </w:r>
            <w:r w:rsidRPr="005E020D">
              <w:rPr>
                <w:sz w:val="24"/>
                <w:szCs w:val="24"/>
              </w:rPr>
              <w:t xml:space="preserve"> physical </w:t>
            </w:r>
            <w:r w:rsidR="00FF2685">
              <w:rPr>
                <w:sz w:val="24"/>
                <w:szCs w:val="24"/>
              </w:rPr>
              <w:t xml:space="preserve">or sensory </w:t>
            </w:r>
            <w:r w:rsidRPr="005E020D">
              <w:rPr>
                <w:sz w:val="24"/>
                <w:szCs w:val="24"/>
              </w:rPr>
              <w:t>difficulties requires constant additional support and individualised planning to access environment and curriculum.</w:t>
            </w:r>
          </w:p>
        </w:tc>
      </w:tr>
    </w:tbl>
    <w:p w:rsidR="0047369B" w:rsidRDefault="0047369B" w:rsidP="0047369B">
      <w:pPr>
        <w:rPr>
          <w:sz w:val="24"/>
          <w:szCs w:val="24"/>
        </w:rPr>
      </w:pPr>
    </w:p>
    <w:p w:rsidR="0047369B" w:rsidRPr="005E020D" w:rsidRDefault="0047369B" w:rsidP="0047369B">
      <w:pPr>
        <w:rPr>
          <w:b/>
          <w:sz w:val="24"/>
          <w:szCs w:val="24"/>
        </w:rPr>
      </w:pPr>
      <w:r w:rsidRPr="005E020D">
        <w:rPr>
          <w:b/>
          <w:sz w:val="24"/>
          <w:szCs w:val="24"/>
        </w:rPr>
        <w:t>Behaviour during group times</w:t>
      </w:r>
    </w:p>
    <w:tbl>
      <w:tblPr>
        <w:tblStyle w:val="TableGrid"/>
        <w:tblW w:w="0" w:type="auto"/>
        <w:tblLook w:val="04A0" w:firstRow="1" w:lastRow="0" w:firstColumn="1" w:lastColumn="0" w:noHBand="0" w:noVBand="1"/>
      </w:tblPr>
      <w:tblGrid>
        <w:gridCol w:w="1384"/>
        <w:gridCol w:w="7858"/>
      </w:tblGrid>
      <w:tr w:rsidR="0047369B" w:rsidRPr="005E020D" w:rsidTr="000C7405">
        <w:tc>
          <w:tcPr>
            <w:tcW w:w="1384" w:type="dxa"/>
            <w:shd w:val="clear" w:color="auto" w:fill="F2F2F2" w:themeFill="background1" w:themeFillShade="F2"/>
          </w:tcPr>
          <w:p w:rsidR="0047369B" w:rsidRPr="005E020D" w:rsidRDefault="0047369B" w:rsidP="0047369B">
            <w:pPr>
              <w:rPr>
                <w:sz w:val="24"/>
                <w:szCs w:val="24"/>
              </w:rPr>
            </w:pPr>
            <w:r w:rsidRPr="005E020D">
              <w:rPr>
                <w:sz w:val="24"/>
                <w:szCs w:val="24"/>
              </w:rPr>
              <w:t>0</w:t>
            </w:r>
          </w:p>
        </w:tc>
        <w:tc>
          <w:tcPr>
            <w:tcW w:w="7858" w:type="dxa"/>
          </w:tcPr>
          <w:p w:rsidR="0047369B" w:rsidRPr="005E020D" w:rsidRDefault="0047369B" w:rsidP="0047369B">
            <w:pPr>
              <w:spacing w:line="360" w:lineRule="auto"/>
              <w:rPr>
                <w:sz w:val="24"/>
                <w:szCs w:val="24"/>
              </w:rPr>
            </w:pPr>
            <w:r w:rsidRPr="005E020D">
              <w:rPr>
                <w:sz w:val="24"/>
                <w:szCs w:val="24"/>
              </w:rPr>
              <w:t>Enjoys small and large group sessions, makes relevant contributions and listens and responds appropriately to others.  Sometimes the child will need adult support and/or instructions given individually to enable to stay on task.</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0+</w:t>
            </w:r>
          </w:p>
        </w:tc>
        <w:tc>
          <w:tcPr>
            <w:tcW w:w="7858" w:type="dxa"/>
          </w:tcPr>
          <w:p w:rsidR="0047369B" w:rsidRPr="005E020D" w:rsidRDefault="0047369B" w:rsidP="0047369B">
            <w:pPr>
              <w:spacing w:line="360" w:lineRule="auto"/>
              <w:rPr>
                <w:sz w:val="24"/>
                <w:szCs w:val="24"/>
              </w:rPr>
            </w:pPr>
            <w:r w:rsidRPr="005E020D">
              <w:rPr>
                <w:sz w:val="24"/>
                <w:szCs w:val="24"/>
              </w:rPr>
              <w:t>Copes better in small groups with familiar shorter activities and clear routines.  Needs adult support in order to achieve this.</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1</w:t>
            </w:r>
          </w:p>
        </w:tc>
        <w:tc>
          <w:tcPr>
            <w:tcW w:w="7858" w:type="dxa"/>
          </w:tcPr>
          <w:p w:rsidR="0047369B" w:rsidRPr="005E020D" w:rsidRDefault="0047369B" w:rsidP="0047369B">
            <w:pPr>
              <w:spacing w:line="360" w:lineRule="auto"/>
              <w:rPr>
                <w:sz w:val="24"/>
                <w:szCs w:val="24"/>
              </w:rPr>
            </w:pPr>
            <w:r w:rsidRPr="005E020D">
              <w:rPr>
                <w:sz w:val="24"/>
                <w:szCs w:val="24"/>
              </w:rPr>
              <w:t>Child is displaying some of these behaviours:-</w:t>
            </w:r>
          </w:p>
          <w:p w:rsidR="0047369B" w:rsidRPr="005E020D" w:rsidRDefault="0047369B" w:rsidP="0047369B">
            <w:pPr>
              <w:spacing w:line="360" w:lineRule="auto"/>
              <w:rPr>
                <w:sz w:val="24"/>
                <w:szCs w:val="24"/>
              </w:rPr>
            </w:pPr>
            <w:r w:rsidRPr="005E020D">
              <w:rPr>
                <w:sz w:val="24"/>
                <w:szCs w:val="24"/>
              </w:rPr>
              <w:t>Withdrawing, signs of anxiety, tearfulness, very limited attention and concentration</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2</w:t>
            </w:r>
          </w:p>
        </w:tc>
        <w:tc>
          <w:tcPr>
            <w:tcW w:w="7858" w:type="dxa"/>
          </w:tcPr>
          <w:p w:rsidR="0047369B" w:rsidRPr="005E020D" w:rsidRDefault="0047369B" w:rsidP="0047369B">
            <w:pPr>
              <w:spacing w:line="360" w:lineRule="auto"/>
              <w:rPr>
                <w:sz w:val="24"/>
                <w:szCs w:val="24"/>
              </w:rPr>
            </w:pPr>
            <w:r w:rsidRPr="005E020D">
              <w:rPr>
                <w:sz w:val="24"/>
                <w:szCs w:val="24"/>
              </w:rPr>
              <w:t>Large and small group activities are inappropriate for the child due to significant social/cognition delay.  1:1 activities are offered as a reasonable adjustment.</w:t>
            </w:r>
          </w:p>
        </w:tc>
      </w:tr>
    </w:tbl>
    <w:p w:rsidR="0047369B" w:rsidRPr="005E020D" w:rsidRDefault="0047369B" w:rsidP="0047369B">
      <w:pPr>
        <w:rPr>
          <w:sz w:val="24"/>
          <w:szCs w:val="24"/>
        </w:rPr>
      </w:pPr>
    </w:p>
    <w:p w:rsidR="0047369B" w:rsidRPr="005E020D" w:rsidRDefault="0047369B" w:rsidP="0047369B">
      <w:pPr>
        <w:rPr>
          <w:sz w:val="24"/>
          <w:szCs w:val="24"/>
        </w:rPr>
      </w:pPr>
    </w:p>
    <w:p w:rsidR="0047369B" w:rsidRPr="005E020D" w:rsidRDefault="0047369B" w:rsidP="0047369B">
      <w:pPr>
        <w:rPr>
          <w:b/>
          <w:sz w:val="24"/>
          <w:szCs w:val="24"/>
        </w:rPr>
      </w:pPr>
      <w:r w:rsidRPr="005E020D">
        <w:rPr>
          <w:b/>
          <w:sz w:val="24"/>
          <w:szCs w:val="24"/>
        </w:rPr>
        <w:lastRenderedPageBreak/>
        <w:t>How child responds to routines</w:t>
      </w:r>
    </w:p>
    <w:tbl>
      <w:tblPr>
        <w:tblStyle w:val="TableGrid"/>
        <w:tblW w:w="0" w:type="auto"/>
        <w:tblLook w:val="04A0" w:firstRow="1" w:lastRow="0" w:firstColumn="1" w:lastColumn="0" w:noHBand="0" w:noVBand="1"/>
      </w:tblPr>
      <w:tblGrid>
        <w:gridCol w:w="1384"/>
        <w:gridCol w:w="7858"/>
      </w:tblGrid>
      <w:tr w:rsidR="0047369B" w:rsidRPr="005E020D" w:rsidTr="000C7405">
        <w:tc>
          <w:tcPr>
            <w:tcW w:w="1384" w:type="dxa"/>
            <w:shd w:val="clear" w:color="auto" w:fill="F2F2F2" w:themeFill="background1" w:themeFillShade="F2"/>
          </w:tcPr>
          <w:p w:rsidR="0047369B" w:rsidRPr="005E020D" w:rsidRDefault="0047369B" w:rsidP="0047369B">
            <w:pPr>
              <w:rPr>
                <w:sz w:val="24"/>
                <w:szCs w:val="24"/>
              </w:rPr>
            </w:pPr>
            <w:r w:rsidRPr="005E020D">
              <w:rPr>
                <w:sz w:val="24"/>
                <w:szCs w:val="24"/>
              </w:rPr>
              <w:t>0</w:t>
            </w:r>
          </w:p>
        </w:tc>
        <w:tc>
          <w:tcPr>
            <w:tcW w:w="7858" w:type="dxa"/>
          </w:tcPr>
          <w:p w:rsidR="0047369B" w:rsidRPr="005E020D" w:rsidRDefault="0047369B" w:rsidP="0047369B">
            <w:pPr>
              <w:spacing w:line="360" w:lineRule="auto"/>
              <w:rPr>
                <w:sz w:val="24"/>
                <w:szCs w:val="24"/>
              </w:rPr>
            </w:pPr>
            <w:r w:rsidRPr="005E020D">
              <w:rPr>
                <w:sz w:val="24"/>
                <w:szCs w:val="24"/>
              </w:rPr>
              <w:t>Able to follow nursery and home routines and is happy to accept changes taking place, sometimes needing prompting from adults.</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0+</w:t>
            </w:r>
          </w:p>
        </w:tc>
        <w:tc>
          <w:tcPr>
            <w:tcW w:w="7858" w:type="dxa"/>
          </w:tcPr>
          <w:p w:rsidR="0047369B" w:rsidRPr="005E020D" w:rsidRDefault="0047369B" w:rsidP="0047369B">
            <w:pPr>
              <w:spacing w:line="360" w:lineRule="auto"/>
              <w:rPr>
                <w:sz w:val="24"/>
                <w:szCs w:val="24"/>
              </w:rPr>
            </w:pPr>
            <w:r w:rsidRPr="005E020D">
              <w:rPr>
                <w:sz w:val="24"/>
                <w:szCs w:val="24"/>
              </w:rPr>
              <w:t xml:space="preserve">Child is having some difficulties following nursery routines, needs individual visual timetable </w:t>
            </w:r>
            <w:r w:rsidR="00FF2685">
              <w:rPr>
                <w:sz w:val="24"/>
                <w:szCs w:val="24"/>
              </w:rPr>
              <w:t xml:space="preserve">or prompting </w:t>
            </w:r>
            <w:r w:rsidRPr="005E020D">
              <w:rPr>
                <w:sz w:val="24"/>
                <w:szCs w:val="24"/>
              </w:rPr>
              <w:t>to help with this and choice making, is often on own agenda.  May show some signs of anxiety despite being given substantial preparation for the change.</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1</w:t>
            </w:r>
          </w:p>
        </w:tc>
        <w:tc>
          <w:tcPr>
            <w:tcW w:w="7858" w:type="dxa"/>
          </w:tcPr>
          <w:p w:rsidR="0047369B" w:rsidRPr="005E020D" w:rsidRDefault="0047369B" w:rsidP="0047369B">
            <w:pPr>
              <w:spacing w:line="360" w:lineRule="auto"/>
              <w:rPr>
                <w:sz w:val="24"/>
                <w:szCs w:val="24"/>
              </w:rPr>
            </w:pPr>
            <w:r w:rsidRPr="005E020D">
              <w:rPr>
                <w:sz w:val="24"/>
                <w:szCs w:val="24"/>
              </w:rPr>
              <w:t>Child has introduced their own rituals to accompany routines, e.g. having to put toys away in a certain order, will show signs of distress if this doesn’t happen.</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2</w:t>
            </w:r>
          </w:p>
        </w:tc>
        <w:tc>
          <w:tcPr>
            <w:tcW w:w="7858" w:type="dxa"/>
          </w:tcPr>
          <w:p w:rsidR="0047369B" w:rsidRPr="005E020D" w:rsidRDefault="0047369B" w:rsidP="0047369B">
            <w:pPr>
              <w:spacing w:line="360" w:lineRule="auto"/>
              <w:rPr>
                <w:sz w:val="24"/>
                <w:szCs w:val="24"/>
              </w:rPr>
            </w:pPr>
            <w:r w:rsidRPr="005E020D">
              <w:rPr>
                <w:sz w:val="24"/>
                <w:szCs w:val="24"/>
              </w:rPr>
              <w:t>Familiar routines can cause stress and anxiety.  Unpredictable behaviour may be displayed.</w:t>
            </w:r>
          </w:p>
        </w:tc>
      </w:tr>
    </w:tbl>
    <w:p w:rsidR="0047369B" w:rsidRDefault="0047369B" w:rsidP="0047369B">
      <w:pPr>
        <w:ind w:firstLine="720"/>
        <w:rPr>
          <w:rFonts w:ascii="Arial" w:hAnsi="Arial" w:cs="Arial"/>
          <w:b/>
          <w:sz w:val="24"/>
          <w:szCs w:val="24"/>
        </w:rPr>
      </w:pPr>
    </w:p>
    <w:p w:rsidR="0047369B" w:rsidRPr="005E020D" w:rsidRDefault="0047369B" w:rsidP="0047369B">
      <w:pPr>
        <w:rPr>
          <w:rFonts w:ascii="Arial" w:hAnsi="Arial" w:cs="Arial"/>
          <w:b/>
          <w:sz w:val="24"/>
          <w:szCs w:val="24"/>
        </w:rPr>
      </w:pPr>
      <w:r w:rsidRPr="005E020D">
        <w:rPr>
          <w:rFonts w:ascii="Arial" w:hAnsi="Arial" w:cs="Arial"/>
          <w:b/>
          <w:sz w:val="24"/>
          <w:szCs w:val="24"/>
        </w:rPr>
        <w:t>Individual Need</w:t>
      </w:r>
    </w:p>
    <w:p w:rsidR="0047369B" w:rsidRPr="005E020D" w:rsidRDefault="0047369B" w:rsidP="0047369B">
      <w:pPr>
        <w:rPr>
          <w:b/>
          <w:sz w:val="24"/>
          <w:szCs w:val="24"/>
        </w:rPr>
      </w:pPr>
      <w:r w:rsidRPr="005E020D">
        <w:rPr>
          <w:b/>
          <w:sz w:val="24"/>
          <w:szCs w:val="24"/>
        </w:rPr>
        <w:t>Cognition and learning</w:t>
      </w:r>
    </w:p>
    <w:tbl>
      <w:tblPr>
        <w:tblStyle w:val="TableGrid"/>
        <w:tblW w:w="0" w:type="auto"/>
        <w:tblLook w:val="04A0" w:firstRow="1" w:lastRow="0" w:firstColumn="1" w:lastColumn="0" w:noHBand="0" w:noVBand="1"/>
      </w:tblPr>
      <w:tblGrid>
        <w:gridCol w:w="1384"/>
        <w:gridCol w:w="7858"/>
      </w:tblGrid>
      <w:tr w:rsidR="0047369B" w:rsidRPr="005E020D" w:rsidTr="000C7405">
        <w:tc>
          <w:tcPr>
            <w:tcW w:w="1384" w:type="dxa"/>
            <w:shd w:val="clear" w:color="auto" w:fill="F2F2F2" w:themeFill="background1" w:themeFillShade="F2"/>
          </w:tcPr>
          <w:p w:rsidR="0047369B" w:rsidRPr="005E020D" w:rsidRDefault="0047369B" w:rsidP="0047369B">
            <w:pPr>
              <w:rPr>
                <w:sz w:val="24"/>
                <w:szCs w:val="24"/>
              </w:rPr>
            </w:pPr>
            <w:r w:rsidRPr="005E020D">
              <w:rPr>
                <w:sz w:val="24"/>
                <w:szCs w:val="24"/>
              </w:rPr>
              <w:t>0</w:t>
            </w:r>
          </w:p>
        </w:tc>
        <w:tc>
          <w:tcPr>
            <w:tcW w:w="7858" w:type="dxa"/>
          </w:tcPr>
          <w:p w:rsidR="0047369B" w:rsidRPr="005E020D" w:rsidRDefault="0047369B" w:rsidP="0047369B">
            <w:pPr>
              <w:spacing w:line="360" w:lineRule="auto"/>
              <w:rPr>
                <w:sz w:val="24"/>
                <w:szCs w:val="24"/>
              </w:rPr>
            </w:pPr>
            <w:r w:rsidRPr="005E020D">
              <w:rPr>
                <w:sz w:val="24"/>
                <w:szCs w:val="24"/>
              </w:rPr>
              <w:t>Child is accessing curriculum at an age appropriate level but there may be some evidence of differentiation in weekly planning and repetition or small group work.</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0+</w:t>
            </w:r>
          </w:p>
        </w:tc>
        <w:tc>
          <w:tcPr>
            <w:tcW w:w="7858" w:type="dxa"/>
          </w:tcPr>
          <w:p w:rsidR="0047369B" w:rsidRPr="005E020D" w:rsidRDefault="0047369B" w:rsidP="0047369B">
            <w:pPr>
              <w:spacing w:line="360" w:lineRule="auto"/>
              <w:rPr>
                <w:sz w:val="24"/>
                <w:szCs w:val="24"/>
              </w:rPr>
            </w:pPr>
            <w:r w:rsidRPr="005E020D">
              <w:rPr>
                <w:sz w:val="24"/>
                <w:szCs w:val="24"/>
              </w:rPr>
              <w:t>Child is showing delay of 6 months in EYFS prime areas/Development Matters.</w:t>
            </w:r>
          </w:p>
          <w:p w:rsidR="0047369B" w:rsidRPr="005E020D" w:rsidRDefault="0047369B" w:rsidP="0047369B">
            <w:pPr>
              <w:spacing w:line="360" w:lineRule="auto"/>
              <w:rPr>
                <w:sz w:val="24"/>
                <w:szCs w:val="24"/>
              </w:rPr>
            </w:pPr>
            <w:r w:rsidRPr="005E020D">
              <w:rPr>
                <w:sz w:val="24"/>
                <w:szCs w:val="24"/>
              </w:rPr>
              <w:t>Needs differentiated activities with frequent repetition at least 3 times per week.</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1</w:t>
            </w:r>
          </w:p>
        </w:tc>
        <w:tc>
          <w:tcPr>
            <w:tcW w:w="7858" w:type="dxa"/>
          </w:tcPr>
          <w:p w:rsidR="0047369B" w:rsidRPr="005E020D" w:rsidRDefault="0047369B" w:rsidP="0047369B">
            <w:pPr>
              <w:spacing w:line="360" w:lineRule="auto"/>
              <w:rPr>
                <w:sz w:val="24"/>
                <w:szCs w:val="24"/>
              </w:rPr>
            </w:pPr>
            <w:r w:rsidRPr="005E020D">
              <w:rPr>
                <w:sz w:val="24"/>
                <w:szCs w:val="24"/>
              </w:rPr>
              <w:t>Child is showing delay of 12 months in EYFS prime areas/Development Matters.</w:t>
            </w:r>
          </w:p>
          <w:p w:rsidR="0047369B" w:rsidRPr="005E020D" w:rsidRDefault="0047369B" w:rsidP="0047369B">
            <w:pPr>
              <w:spacing w:line="360" w:lineRule="auto"/>
              <w:rPr>
                <w:sz w:val="24"/>
                <w:szCs w:val="24"/>
              </w:rPr>
            </w:pPr>
            <w:r w:rsidRPr="005E020D">
              <w:rPr>
                <w:sz w:val="24"/>
                <w:szCs w:val="24"/>
              </w:rPr>
              <w:t>Needs differentiated activities with frequent repetition more than 3 times per week. Needs 1:1 or 1:2 activities that require individual planning.</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2</w:t>
            </w:r>
          </w:p>
        </w:tc>
        <w:tc>
          <w:tcPr>
            <w:tcW w:w="7858" w:type="dxa"/>
          </w:tcPr>
          <w:p w:rsidR="0047369B" w:rsidRPr="005E020D" w:rsidRDefault="0047369B" w:rsidP="0047369B">
            <w:pPr>
              <w:spacing w:line="360" w:lineRule="auto"/>
              <w:rPr>
                <w:sz w:val="24"/>
                <w:szCs w:val="24"/>
              </w:rPr>
            </w:pPr>
            <w:r w:rsidRPr="005E020D">
              <w:rPr>
                <w:sz w:val="24"/>
                <w:szCs w:val="24"/>
              </w:rPr>
              <w:t>Child is showing delay of more than 12 months in EYFS prime areas/Development Matters and despite support and intervention, progress is still very limited.</w:t>
            </w:r>
          </w:p>
        </w:tc>
      </w:tr>
    </w:tbl>
    <w:p w:rsidR="0047369B" w:rsidRPr="005E020D" w:rsidRDefault="0047369B" w:rsidP="0047369B">
      <w:pPr>
        <w:rPr>
          <w:b/>
          <w:sz w:val="24"/>
          <w:szCs w:val="24"/>
        </w:rPr>
      </w:pPr>
    </w:p>
    <w:p w:rsidR="000C7405" w:rsidRDefault="000C7405" w:rsidP="0047369B">
      <w:pPr>
        <w:rPr>
          <w:b/>
          <w:sz w:val="24"/>
          <w:szCs w:val="24"/>
        </w:rPr>
      </w:pPr>
    </w:p>
    <w:p w:rsidR="0047369B" w:rsidRPr="005E020D" w:rsidRDefault="0047369B" w:rsidP="0047369B">
      <w:pPr>
        <w:rPr>
          <w:b/>
          <w:sz w:val="24"/>
          <w:szCs w:val="24"/>
        </w:rPr>
      </w:pPr>
      <w:r w:rsidRPr="005E020D">
        <w:rPr>
          <w:b/>
          <w:sz w:val="24"/>
          <w:szCs w:val="24"/>
        </w:rPr>
        <w:lastRenderedPageBreak/>
        <w:t>Physical</w:t>
      </w:r>
      <w:r w:rsidR="00FF2685">
        <w:rPr>
          <w:b/>
          <w:sz w:val="24"/>
          <w:szCs w:val="24"/>
        </w:rPr>
        <w:t xml:space="preserve">, </w:t>
      </w:r>
      <w:r w:rsidR="007D78F8">
        <w:rPr>
          <w:b/>
          <w:sz w:val="24"/>
          <w:szCs w:val="24"/>
        </w:rPr>
        <w:t xml:space="preserve">Sensory </w:t>
      </w:r>
      <w:r w:rsidR="007D78F8" w:rsidRPr="005E020D">
        <w:rPr>
          <w:b/>
          <w:sz w:val="24"/>
          <w:szCs w:val="24"/>
        </w:rPr>
        <w:t>or</w:t>
      </w:r>
      <w:r w:rsidRPr="005E020D">
        <w:rPr>
          <w:b/>
          <w:sz w:val="24"/>
          <w:szCs w:val="24"/>
        </w:rPr>
        <w:t xml:space="preserve"> Health needs</w:t>
      </w:r>
    </w:p>
    <w:tbl>
      <w:tblPr>
        <w:tblStyle w:val="TableGrid"/>
        <w:tblW w:w="0" w:type="auto"/>
        <w:tblLook w:val="04A0" w:firstRow="1" w:lastRow="0" w:firstColumn="1" w:lastColumn="0" w:noHBand="0" w:noVBand="1"/>
      </w:tblPr>
      <w:tblGrid>
        <w:gridCol w:w="1384"/>
        <w:gridCol w:w="7858"/>
      </w:tblGrid>
      <w:tr w:rsidR="0047369B" w:rsidRPr="005E020D" w:rsidTr="000C7405">
        <w:tc>
          <w:tcPr>
            <w:tcW w:w="1384" w:type="dxa"/>
            <w:shd w:val="clear" w:color="auto" w:fill="F2F2F2" w:themeFill="background1" w:themeFillShade="F2"/>
          </w:tcPr>
          <w:p w:rsidR="0047369B" w:rsidRPr="005E020D" w:rsidRDefault="0047369B" w:rsidP="0047369B">
            <w:pPr>
              <w:rPr>
                <w:sz w:val="24"/>
                <w:szCs w:val="24"/>
              </w:rPr>
            </w:pPr>
            <w:r w:rsidRPr="005E020D">
              <w:rPr>
                <w:sz w:val="24"/>
                <w:szCs w:val="24"/>
              </w:rPr>
              <w:t>0</w:t>
            </w:r>
          </w:p>
        </w:tc>
        <w:tc>
          <w:tcPr>
            <w:tcW w:w="7858" w:type="dxa"/>
          </w:tcPr>
          <w:p w:rsidR="0047369B" w:rsidRPr="005E020D" w:rsidRDefault="0047369B" w:rsidP="0047369B">
            <w:pPr>
              <w:spacing w:line="360" w:lineRule="auto"/>
              <w:rPr>
                <w:sz w:val="24"/>
                <w:szCs w:val="24"/>
              </w:rPr>
            </w:pPr>
            <w:r w:rsidRPr="005E020D">
              <w:rPr>
                <w:sz w:val="24"/>
                <w:szCs w:val="24"/>
              </w:rPr>
              <w:t>The child has a diagnosed disability or medical condition and is able to access the curriculum at an age appropriate level.  A risk assessment or care plan may be in place.  The child may need some different equipment, e.g. special scissors, sloping board. Child has some stability or co-ordination difficulties. They may need extra assistance with some activities e.g. use of buggy for outings due to delayed mobility.</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0+</w:t>
            </w:r>
          </w:p>
        </w:tc>
        <w:tc>
          <w:tcPr>
            <w:tcW w:w="7858" w:type="dxa"/>
          </w:tcPr>
          <w:p w:rsidR="0047369B" w:rsidRPr="005E020D" w:rsidRDefault="0047369B" w:rsidP="0047369B">
            <w:pPr>
              <w:spacing w:line="360" w:lineRule="auto"/>
              <w:rPr>
                <w:sz w:val="24"/>
                <w:szCs w:val="24"/>
              </w:rPr>
            </w:pPr>
            <w:r w:rsidRPr="005E020D">
              <w:rPr>
                <w:sz w:val="24"/>
                <w:szCs w:val="24"/>
              </w:rPr>
              <w:t xml:space="preserve">Child needs supportive equipment in order </w:t>
            </w:r>
            <w:r w:rsidR="00FF2685">
              <w:rPr>
                <w:sz w:val="24"/>
                <w:szCs w:val="24"/>
              </w:rPr>
              <w:t>to support learning and inclusion.</w:t>
            </w:r>
          </w:p>
          <w:p w:rsidR="0047369B" w:rsidRPr="005E020D" w:rsidRDefault="0047369B" w:rsidP="0047369B">
            <w:pPr>
              <w:spacing w:line="360" w:lineRule="auto"/>
              <w:rPr>
                <w:sz w:val="24"/>
                <w:szCs w:val="24"/>
              </w:rPr>
            </w:pPr>
            <w:r w:rsidRPr="005E020D">
              <w:rPr>
                <w:sz w:val="24"/>
                <w:szCs w:val="24"/>
              </w:rPr>
              <w:t>Physical skills may be delayed due to the long term nature of the disability e.g. child moves by crawling or bottom shuffling</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1</w:t>
            </w:r>
          </w:p>
        </w:tc>
        <w:tc>
          <w:tcPr>
            <w:tcW w:w="7858" w:type="dxa"/>
          </w:tcPr>
          <w:p w:rsidR="0047369B" w:rsidRPr="005E020D" w:rsidRDefault="0047369B" w:rsidP="0047369B">
            <w:pPr>
              <w:spacing w:line="360" w:lineRule="auto"/>
              <w:rPr>
                <w:sz w:val="24"/>
                <w:szCs w:val="24"/>
              </w:rPr>
            </w:pPr>
            <w:r w:rsidRPr="005E020D">
              <w:rPr>
                <w:sz w:val="24"/>
                <w:szCs w:val="24"/>
              </w:rPr>
              <w:t xml:space="preserve">Child is not </w:t>
            </w:r>
            <w:r w:rsidR="00FF2685">
              <w:rPr>
                <w:sz w:val="24"/>
                <w:szCs w:val="24"/>
              </w:rPr>
              <w:t>able to access the setting independently. B</w:t>
            </w:r>
            <w:r w:rsidRPr="005E020D">
              <w:rPr>
                <w:sz w:val="24"/>
                <w:szCs w:val="24"/>
              </w:rPr>
              <w:t>alance and strength are reduced.  Physical dependence on adults for hygiene, self care and movement around the environment.  May require the use of specialist equip</w:t>
            </w:r>
            <w:r w:rsidR="00FF2685">
              <w:rPr>
                <w:sz w:val="24"/>
                <w:szCs w:val="24"/>
              </w:rPr>
              <w:t>ment.</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2</w:t>
            </w:r>
          </w:p>
        </w:tc>
        <w:tc>
          <w:tcPr>
            <w:tcW w:w="7858" w:type="dxa"/>
          </w:tcPr>
          <w:p w:rsidR="0047369B" w:rsidRPr="005E020D" w:rsidRDefault="0047369B" w:rsidP="0047369B">
            <w:pPr>
              <w:spacing w:line="360" w:lineRule="auto"/>
              <w:rPr>
                <w:sz w:val="24"/>
                <w:szCs w:val="24"/>
              </w:rPr>
            </w:pPr>
            <w:r w:rsidRPr="005E020D">
              <w:rPr>
                <w:sz w:val="24"/>
                <w:szCs w:val="24"/>
              </w:rPr>
              <w:t>Child requires constan</w:t>
            </w:r>
            <w:r w:rsidR="00FF2685">
              <w:rPr>
                <w:sz w:val="24"/>
                <w:szCs w:val="24"/>
              </w:rPr>
              <w:t xml:space="preserve">t adult supervision. Advice and strategies from the SISs Sensory and Physical impairment Team have been put in place.  </w:t>
            </w:r>
          </w:p>
        </w:tc>
      </w:tr>
    </w:tbl>
    <w:p w:rsidR="0047369B" w:rsidRPr="005E020D" w:rsidRDefault="0047369B" w:rsidP="000C7405">
      <w:pPr>
        <w:spacing w:before="120" w:line="240" w:lineRule="auto"/>
        <w:rPr>
          <w:b/>
          <w:sz w:val="24"/>
          <w:szCs w:val="24"/>
        </w:rPr>
      </w:pPr>
      <w:r w:rsidRPr="005E020D">
        <w:rPr>
          <w:b/>
          <w:sz w:val="24"/>
          <w:szCs w:val="24"/>
        </w:rPr>
        <w:t>Communication – Receptive Language</w:t>
      </w:r>
    </w:p>
    <w:tbl>
      <w:tblPr>
        <w:tblStyle w:val="TableGrid"/>
        <w:tblW w:w="0" w:type="auto"/>
        <w:tblLook w:val="04A0" w:firstRow="1" w:lastRow="0" w:firstColumn="1" w:lastColumn="0" w:noHBand="0" w:noVBand="1"/>
      </w:tblPr>
      <w:tblGrid>
        <w:gridCol w:w="1384"/>
        <w:gridCol w:w="7858"/>
      </w:tblGrid>
      <w:tr w:rsidR="0047369B" w:rsidRPr="005E020D" w:rsidTr="000C7405">
        <w:tc>
          <w:tcPr>
            <w:tcW w:w="1384" w:type="dxa"/>
            <w:shd w:val="clear" w:color="auto" w:fill="F2F2F2" w:themeFill="background1" w:themeFillShade="F2"/>
          </w:tcPr>
          <w:p w:rsidR="0047369B" w:rsidRPr="005E020D" w:rsidRDefault="0047369B" w:rsidP="0047369B">
            <w:pPr>
              <w:rPr>
                <w:sz w:val="24"/>
                <w:szCs w:val="24"/>
              </w:rPr>
            </w:pPr>
            <w:r w:rsidRPr="005E020D">
              <w:rPr>
                <w:sz w:val="24"/>
                <w:szCs w:val="24"/>
              </w:rPr>
              <w:t>0</w:t>
            </w:r>
          </w:p>
        </w:tc>
        <w:tc>
          <w:tcPr>
            <w:tcW w:w="7858" w:type="dxa"/>
          </w:tcPr>
          <w:p w:rsidR="0047369B" w:rsidRPr="005E020D" w:rsidRDefault="0047369B" w:rsidP="0047369B">
            <w:pPr>
              <w:spacing w:line="360" w:lineRule="auto"/>
              <w:rPr>
                <w:sz w:val="24"/>
                <w:szCs w:val="24"/>
              </w:rPr>
            </w:pPr>
            <w:r w:rsidRPr="005E020D">
              <w:rPr>
                <w:sz w:val="24"/>
                <w:szCs w:val="24"/>
              </w:rPr>
              <w:t>Receptive language skills are developing age appropriately or Receptive language is more developed than expressive and there is poor generalisation of concepts.  Responds to 2 key word instructions, responds to simple questions, can make verbal choices, sometimes needing processing time.</w:t>
            </w:r>
          </w:p>
          <w:p w:rsidR="0047369B" w:rsidRPr="005E020D" w:rsidRDefault="0047369B" w:rsidP="0047369B">
            <w:pPr>
              <w:spacing w:line="360" w:lineRule="auto"/>
              <w:rPr>
                <w:sz w:val="24"/>
                <w:szCs w:val="24"/>
              </w:rPr>
            </w:pPr>
            <w:r w:rsidRPr="005E020D">
              <w:rPr>
                <w:sz w:val="24"/>
                <w:szCs w:val="24"/>
              </w:rPr>
              <w:t xml:space="preserve">Child may have been referred </w:t>
            </w:r>
            <w:r>
              <w:rPr>
                <w:sz w:val="24"/>
                <w:szCs w:val="24"/>
              </w:rPr>
              <w:t>for Speech and Language Therapy</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0+</w:t>
            </w:r>
          </w:p>
        </w:tc>
        <w:tc>
          <w:tcPr>
            <w:tcW w:w="7858" w:type="dxa"/>
          </w:tcPr>
          <w:p w:rsidR="0047369B" w:rsidRPr="005E020D" w:rsidRDefault="0047369B" w:rsidP="0047369B">
            <w:pPr>
              <w:spacing w:line="360" w:lineRule="auto"/>
              <w:rPr>
                <w:sz w:val="24"/>
                <w:szCs w:val="24"/>
              </w:rPr>
            </w:pPr>
            <w:r w:rsidRPr="005E020D">
              <w:rPr>
                <w:sz w:val="24"/>
                <w:szCs w:val="24"/>
              </w:rPr>
              <w:t>Child needs additional cues to support understanding of language.  They rely on visual cues to respond to simple requests.  They can point to a picture in a book when named and follow single word instructions.</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1</w:t>
            </w:r>
          </w:p>
        </w:tc>
        <w:tc>
          <w:tcPr>
            <w:tcW w:w="7858" w:type="dxa"/>
          </w:tcPr>
          <w:p w:rsidR="0047369B" w:rsidRPr="005E020D" w:rsidRDefault="0047369B" w:rsidP="0047369B">
            <w:pPr>
              <w:spacing w:line="360" w:lineRule="auto"/>
              <w:rPr>
                <w:sz w:val="24"/>
                <w:szCs w:val="24"/>
              </w:rPr>
            </w:pPr>
            <w:r w:rsidRPr="005E020D">
              <w:rPr>
                <w:sz w:val="24"/>
                <w:szCs w:val="24"/>
              </w:rPr>
              <w:t>Child responds to single words in context and recognises familiar objects and people when named.</w:t>
            </w:r>
            <w:r w:rsidR="00FF2685">
              <w:rPr>
                <w:sz w:val="24"/>
                <w:szCs w:val="24"/>
              </w:rPr>
              <w:t xml:space="preserve">  Child may require simple signs to support understanding.</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2</w:t>
            </w:r>
          </w:p>
        </w:tc>
        <w:tc>
          <w:tcPr>
            <w:tcW w:w="7858" w:type="dxa"/>
          </w:tcPr>
          <w:p w:rsidR="0047369B" w:rsidRPr="005E020D" w:rsidRDefault="0047369B" w:rsidP="0047369B">
            <w:pPr>
              <w:spacing w:line="360" w:lineRule="auto"/>
              <w:rPr>
                <w:sz w:val="24"/>
                <w:szCs w:val="24"/>
              </w:rPr>
            </w:pPr>
            <w:r w:rsidRPr="005E020D">
              <w:rPr>
                <w:sz w:val="24"/>
                <w:szCs w:val="24"/>
              </w:rPr>
              <w:t>Child anticipates familiar routines in response to sounds, actions or smells.</w:t>
            </w:r>
          </w:p>
        </w:tc>
      </w:tr>
    </w:tbl>
    <w:p w:rsidR="0047369B" w:rsidRDefault="0047369B" w:rsidP="0047369B">
      <w:pPr>
        <w:rPr>
          <w:sz w:val="24"/>
          <w:szCs w:val="24"/>
        </w:rPr>
      </w:pPr>
    </w:p>
    <w:p w:rsidR="000C7405" w:rsidRDefault="000C7405" w:rsidP="0047369B">
      <w:pPr>
        <w:rPr>
          <w:sz w:val="24"/>
          <w:szCs w:val="24"/>
        </w:rPr>
      </w:pPr>
    </w:p>
    <w:p w:rsidR="0047369B" w:rsidRPr="007D78F8" w:rsidRDefault="0047369B" w:rsidP="0047369B">
      <w:pPr>
        <w:rPr>
          <w:b/>
          <w:sz w:val="24"/>
          <w:szCs w:val="24"/>
        </w:rPr>
      </w:pPr>
      <w:r w:rsidRPr="007D78F8">
        <w:rPr>
          <w:b/>
          <w:sz w:val="24"/>
          <w:szCs w:val="24"/>
        </w:rPr>
        <w:lastRenderedPageBreak/>
        <w:t>Communication – Expressive Language</w:t>
      </w:r>
    </w:p>
    <w:tbl>
      <w:tblPr>
        <w:tblStyle w:val="TableGrid"/>
        <w:tblW w:w="0" w:type="auto"/>
        <w:tblLook w:val="04A0" w:firstRow="1" w:lastRow="0" w:firstColumn="1" w:lastColumn="0" w:noHBand="0" w:noVBand="1"/>
      </w:tblPr>
      <w:tblGrid>
        <w:gridCol w:w="1384"/>
        <w:gridCol w:w="7858"/>
      </w:tblGrid>
      <w:tr w:rsidR="0047369B" w:rsidRPr="005E020D" w:rsidTr="000C7405">
        <w:tc>
          <w:tcPr>
            <w:tcW w:w="1384" w:type="dxa"/>
            <w:shd w:val="clear" w:color="auto" w:fill="F2F2F2" w:themeFill="background1" w:themeFillShade="F2"/>
          </w:tcPr>
          <w:p w:rsidR="0047369B" w:rsidRPr="005E020D" w:rsidRDefault="0047369B" w:rsidP="0047369B">
            <w:pPr>
              <w:rPr>
                <w:sz w:val="24"/>
                <w:szCs w:val="24"/>
              </w:rPr>
            </w:pPr>
            <w:r w:rsidRPr="005E020D">
              <w:rPr>
                <w:sz w:val="24"/>
                <w:szCs w:val="24"/>
              </w:rPr>
              <w:t>0</w:t>
            </w:r>
          </w:p>
        </w:tc>
        <w:tc>
          <w:tcPr>
            <w:tcW w:w="7858" w:type="dxa"/>
          </w:tcPr>
          <w:p w:rsidR="0047369B" w:rsidRPr="005E020D" w:rsidRDefault="0047369B" w:rsidP="0047369B">
            <w:pPr>
              <w:spacing w:line="360" w:lineRule="auto"/>
              <w:rPr>
                <w:sz w:val="24"/>
                <w:szCs w:val="24"/>
              </w:rPr>
            </w:pPr>
            <w:r w:rsidRPr="005E020D">
              <w:rPr>
                <w:sz w:val="24"/>
                <w:szCs w:val="24"/>
              </w:rPr>
              <w:t>Expressive language and speech is developing in an age appropriate way.  Expressive language may be more developed that receptive language.  The child can use up to 200 words and talks in short sentences or the child may have a mild delay in language and speech sound development.</w:t>
            </w:r>
          </w:p>
          <w:p w:rsidR="0047369B" w:rsidRPr="005E020D" w:rsidRDefault="0047369B" w:rsidP="0047369B">
            <w:pPr>
              <w:spacing w:line="360" w:lineRule="auto"/>
              <w:rPr>
                <w:sz w:val="24"/>
                <w:szCs w:val="24"/>
              </w:rPr>
            </w:pPr>
            <w:r w:rsidRPr="005E020D">
              <w:rPr>
                <w:sz w:val="24"/>
                <w:szCs w:val="24"/>
              </w:rPr>
              <w:t>Child may have been referred for Speech and Language Therapy.</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0+</w:t>
            </w:r>
          </w:p>
        </w:tc>
        <w:tc>
          <w:tcPr>
            <w:tcW w:w="7858" w:type="dxa"/>
          </w:tcPr>
          <w:p w:rsidR="0047369B" w:rsidRPr="005E020D" w:rsidRDefault="0047369B" w:rsidP="0047369B">
            <w:pPr>
              <w:spacing w:line="360" w:lineRule="auto"/>
              <w:rPr>
                <w:sz w:val="24"/>
                <w:szCs w:val="24"/>
              </w:rPr>
            </w:pPr>
            <w:r w:rsidRPr="005E020D">
              <w:rPr>
                <w:sz w:val="24"/>
                <w:szCs w:val="24"/>
              </w:rPr>
              <w:t>Speech is intelligible in context.  There may be some use of echolalia.  Uses 2 word phrases.</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1</w:t>
            </w:r>
          </w:p>
        </w:tc>
        <w:tc>
          <w:tcPr>
            <w:tcW w:w="7858" w:type="dxa"/>
          </w:tcPr>
          <w:p w:rsidR="0047369B" w:rsidRPr="005E020D" w:rsidRDefault="0047369B" w:rsidP="0047369B">
            <w:pPr>
              <w:spacing w:line="360" w:lineRule="auto"/>
              <w:rPr>
                <w:sz w:val="24"/>
                <w:szCs w:val="24"/>
              </w:rPr>
            </w:pPr>
            <w:r w:rsidRPr="005E020D">
              <w:rPr>
                <w:sz w:val="24"/>
                <w:szCs w:val="24"/>
              </w:rPr>
              <w:t>Uses single words, signs, gesture and learnt phrases to communicate.  Speech is unintelligible even in context.</w:t>
            </w:r>
          </w:p>
          <w:p w:rsidR="0047369B" w:rsidRPr="005E020D" w:rsidRDefault="0047369B" w:rsidP="0047369B">
            <w:pPr>
              <w:spacing w:line="360" w:lineRule="auto"/>
              <w:rPr>
                <w:sz w:val="24"/>
                <w:szCs w:val="24"/>
              </w:rPr>
            </w:pPr>
            <w:r w:rsidRPr="005E020D">
              <w:rPr>
                <w:sz w:val="24"/>
                <w:szCs w:val="24"/>
              </w:rPr>
              <w:t>May use constant echolalia</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2</w:t>
            </w:r>
          </w:p>
        </w:tc>
        <w:tc>
          <w:tcPr>
            <w:tcW w:w="7858" w:type="dxa"/>
          </w:tcPr>
          <w:p w:rsidR="0047369B" w:rsidRPr="005E020D" w:rsidRDefault="0047369B" w:rsidP="0047369B">
            <w:pPr>
              <w:spacing w:line="360" w:lineRule="auto"/>
              <w:rPr>
                <w:sz w:val="24"/>
                <w:szCs w:val="24"/>
              </w:rPr>
            </w:pPr>
            <w:r w:rsidRPr="005E020D">
              <w:rPr>
                <w:sz w:val="24"/>
                <w:szCs w:val="24"/>
              </w:rPr>
              <w:t>No intelligible speech or small range of vocalisation to show feelings.</w:t>
            </w:r>
          </w:p>
        </w:tc>
      </w:tr>
    </w:tbl>
    <w:p w:rsidR="0047369B" w:rsidRPr="007D78F8" w:rsidRDefault="0047369B" w:rsidP="00DA35BE">
      <w:pPr>
        <w:spacing w:before="120" w:after="120"/>
        <w:rPr>
          <w:b/>
          <w:sz w:val="24"/>
          <w:szCs w:val="24"/>
        </w:rPr>
      </w:pPr>
      <w:r w:rsidRPr="007D78F8">
        <w:rPr>
          <w:b/>
          <w:sz w:val="24"/>
          <w:szCs w:val="24"/>
        </w:rPr>
        <w:t>Communication – Listening and attention</w:t>
      </w:r>
    </w:p>
    <w:tbl>
      <w:tblPr>
        <w:tblStyle w:val="TableGrid"/>
        <w:tblW w:w="0" w:type="auto"/>
        <w:tblLook w:val="04A0" w:firstRow="1" w:lastRow="0" w:firstColumn="1" w:lastColumn="0" w:noHBand="0" w:noVBand="1"/>
      </w:tblPr>
      <w:tblGrid>
        <w:gridCol w:w="1384"/>
        <w:gridCol w:w="7858"/>
      </w:tblGrid>
      <w:tr w:rsidR="0047369B" w:rsidRPr="005E020D" w:rsidTr="000C7405">
        <w:tc>
          <w:tcPr>
            <w:tcW w:w="1384" w:type="dxa"/>
            <w:shd w:val="clear" w:color="auto" w:fill="F2F2F2" w:themeFill="background1" w:themeFillShade="F2"/>
          </w:tcPr>
          <w:p w:rsidR="0047369B" w:rsidRPr="005E020D" w:rsidRDefault="0047369B" w:rsidP="0047369B">
            <w:pPr>
              <w:rPr>
                <w:sz w:val="24"/>
                <w:szCs w:val="24"/>
              </w:rPr>
            </w:pPr>
            <w:r w:rsidRPr="005E020D">
              <w:rPr>
                <w:sz w:val="24"/>
                <w:szCs w:val="24"/>
              </w:rPr>
              <w:t>0</w:t>
            </w:r>
          </w:p>
        </w:tc>
        <w:tc>
          <w:tcPr>
            <w:tcW w:w="7858" w:type="dxa"/>
          </w:tcPr>
          <w:p w:rsidR="0047369B" w:rsidRPr="005E020D" w:rsidRDefault="0047369B" w:rsidP="0047369B">
            <w:pPr>
              <w:spacing w:line="360" w:lineRule="auto"/>
              <w:rPr>
                <w:sz w:val="24"/>
                <w:szCs w:val="24"/>
              </w:rPr>
            </w:pPr>
            <w:r w:rsidRPr="005E020D">
              <w:rPr>
                <w:sz w:val="24"/>
                <w:szCs w:val="24"/>
              </w:rPr>
              <w:t>Listening and attention skills are age appropriate or Child is beginning to attend to meaningful language but may require prompting to listen to spoken language.  Language used may need to be simplified.</w:t>
            </w:r>
          </w:p>
          <w:p w:rsidR="0047369B" w:rsidRPr="005E020D" w:rsidRDefault="0047369B" w:rsidP="0047369B">
            <w:pPr>
              <w:spacing w:line="360" w:lineRule="auto"/>
              <w:rPr>
                <w:sz w:val="24"/>
                <w:szCs w:val="24"/>
              </w:rPr>
            </w:pP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0+</w:t>
            </w:r>
          </w:p>
        </w:tc>
        <w:tc>
          <w:tcPr>
            <w:tcW w:w="7858" w:type="dxa"/>
          </w:tcPr>
          <w:p w:rsidR="0047369B" w:rsidRPr="005E020D" w:rsidRDefault="0047369B" w:rsidP="0047369B">
            <w:pPr>
              <w:spacing w:line="360" w:lineRule="auto"/>
              <w:rPr>
                <w:sz w:val="24"/>
                <w:szCs w:val="24"/>
              </w:rPr>
            </w:pPr>
            <w:r w:rsidRPr="005E020D">
              <w:rPr>
                <w:sz w:val="24"/>
                <w:szCs w:val="24"/>
              </w:rPr>
              <w:t>Gives single channelled attention.  Usually needs prompting to listen to spoken language.  Needs specific signals to gain/maintain attention.  Gives better attention to activities involving non-verbal skills rather than language based.</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1</w:t>
            </w:r>
          </w:p>
        </w:tc>
        <w:tc>
          <w:tcPr>
            <w:tcW w:w="7858" w:type="dxa"/>
          </w:tcPr>
          <w:p w:rsidR="0047369B" w:rsidRPr="005E020D" w:rsidRDefault="0047369B" w:rsidP="0047369B">
            <w:pPr>
              <w:spacing w:line="360" w:lineRule="auto"/>
              <w:rPr>
                <w:sz w:val="24"/>
                <w:szCs w:val="24"/>
              </w:rPr>
            </w:pPr>
            <w:r w:rsidRPr="005E020D">
              <w:rPr>
                <w:sz w:val="24"/>
                <w:szCs w:val="24"/>
              </w:rPr>
              <w:t>Uses single words, signs, gesture and learnt phrases to communicate.  Speech is unintelligible even in context.</w:t>
            </w:r>
          </w:p>
          <w:p w:rsidR="0047369B" w:rsidRPr="005E020D" w:rsidRDefault="0047369B" w:rsidP="0047369B">
            <w:pPr>
              <w:spacing w:line="360" w:lineRule="auto"/>
              <w:rPr>
                <w:sz w:val="24"/>
                <w:szCs w:val="24"/>
              </w:rPr>
            </w:pPr>
            <w:r w:rsidRPr="005E020D">
              <w:rPr>
                <w:sz w:val="24"/>
                <w:szCs w:val="24"/>
              </w:rPr>
              <w:t>Constant echolalia</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2</w:t>
            </w:r>
          </w:p>
        </w:tc>
        <w:tc>
          <w:tcPr>
            <w:tcW w:w="7858" w:type="dxa"/>
          </w:tcPr>
          <w:p w:rsidR="0047369B" w:rsidRPr="005E020D" w:rsidRDefault="0047369B" w:rsidP="0047369B">
            <w:pPr>
              <w:spacing w:line="360" w:lineRule="auto"/>
              <w:rPr>
                <w:sz w:val="24"/>
                <w:szCs w:val="24"/>
              </w:rPr>
            </w:pPr>
            <w:r w:rsidRPr="005E020D">
              <w:rPr>
                <w:sz w:val="24"/>
                <w:szCs w:val="24"/>
              </w:rPr>
              <w:t>No intelligible speech or small range of vocalisation to show feelings.</w:t>
            </w:r>
          </w:p>
        </w:tc>
      </w:tr>
    </w:tbl>
    <w:p w:rsidR="0047369B" w:rsidRPr="007D78F8" w:rsidRDefault="0047369B" w:rsidP="00DA35BE">
      <w:pPr>
        <w:spacing w:before="120" w:after="120"/>
        <w:rPr>
          <w:b/>
          <w:sz w:val="24"/>
          <w:szCs w:val="24"/>
        </w:rPr>
      </w:pPr>
      <w:r w:rsidRPr="007D78F8">
        <w:rPr>
          <w:b/>
          <w:sz w:val="24"/>
          <w:szCs w:val="24"/>
        </w:rPr>
        <w:t>Sensory Processing</w:t>
      </w:r>
    </w:p>
    <w:tbl>
      <w:tblPr>
        <w:tblStyle w:val="TableGrid"/>
        <w:tblW w:w="0" w:type="auto"/>
        <w:tblLook w:val="04A0" w:firstRow="1" w:lastRow="0" w:firstColumn="1" w:lastColumn="0" w:noHBand="0" w:noVBand="1"/>
      </w:tblPr>
      <w:tblGrid>
        <w:gridCol w:w="1384"/>
        <w:gridCol w:w="7858"/>
      </w:tblGrid>
      <w:tr w:rsidR="0047369B" w:rsidRPr="005E020D" w:rsidTr="000C7405">
        <w:tc>
          <w:tcPr>
            <w:tcW w:w="1384" w:type="dxa"/>
            <w:shd w:val="clear" w:color="auto" w:fill="F2F2F2" w:themeFill="background1" w:themeFillShade="F2"/>
          </w:tcPr>
          <w:p w:rsidR="0047369B" w:rsidRPr="005E020D" w:rsidRDefault="0047369B" w:rsidP="0047369B">
            <w:pPr>
              <w:rPr>
                <w:sz w:val="24"/>
                <w:szCs w:val="24"/>
              </w:rPr>
            </w:pPr>
            <w:r w:rsidRPr="005E020D">
              <w:rPr>
                <w:sz w:val="24"/>
                <w:szCs w:val="24"/>
              </w:rPr>
              <w:t>0</w:t>
            </w:r>
          </w:p>
        </w:tc>
        <w:tc>
          <w:tcPr>
            <w:tcW w:w="7858" w:type="dxa"/>
          </w:tcPr>
          <w:p w:rsidR="0047369B" w:rsidRPr="005E020D" w:rsidRDefault="0047369B" w:rsidP="0047369B">
            <w:pPr>
              <w:spacing w:line="360" w:lineRule="auto"/>
              <w:rPr>
                <w:sz w:val="24"/>
                <w:szCs w:val="24"/>
              </w:rPr>
            </w:pPr>
            <w:r w:rsidRPr="005E020D">
              <w:rPr>
                <w:sz w:val="24"/>
                <w:szCs w:val="24"/>
              </w:rPr>
              <w:t>Ability to sensory process is age appropriate or the child makes limited response or mildly overacts to some sensations e.</w:t>
            </w:r>
            <w:r>
              <w:rPr>
                <w:sz w:val="24"/>
                <w:szCs w:val="24"/>
              </w:rPr>
              <w:t>g. may be distressed by sounds.</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0+</w:t>
            </w:r>
          </w:p>
        </w:tc>
        <w:tc>
          <w:tcPr>
            <w:tcW w:w="7858" w:type="dxa"/>
          </w:tcPr>
          <w:p w:rsidR="0047369B" w:rsidRPr="005E020D" w:rsidRDefault="0047369B" w:rsidP="0047369B">
            <w:pPr>
              <w:spacing w:line="360" w:lineRule="auto"/>
              <w:rPr>
                <w:sz w:val="24"/>
                <w:szCs w:val="24"/>
              </w:rPr>
            </w:pPr>
            <w:r w:rsidRPr="005E020D">
              <w:rPr>
                <w:sz w:val="24"/>
                <w:szCs w:val="24"/>
              </w:rPr>
              <w:t xml:space="preserve">The environment has to be adapted to reduce/increase sensory stimuli.  </w:t>
            </w:r>
          </w:p>
          <w:p w:rsidR="0047369B" w:rsidRPr="005E020D" w:rsidRDefault="0047369B" w:rsidP="0047369B">
            <w:pPr>
              <w:spacing w:line="360" w:lineRule="auto"/>
              <w:rPr>
                <w:sz w:val="24"/>
                <w:szCs w:val="24"/>
              </w:rPr>
            </w:pPr>
            <w:r w:rsidRPr="005E020D">
              <w:rPr>
                <w:sz w:val="24"/>
                <w:szCs w:val="24"/>
              </w:rPr>
              <w:lastRenderedPageBreak/>
              <w:t>The child may smell or taste inedible objects.  They display a variable response to a range of sensations.  They over/under react to pain.  May be more interested in lighting/mirrors than peers.  Seeks to move more than other children.</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lastRenderedPageBreak/>
              <w:t>1</w:t>
            </w:r>
          </w:p>
        </w:tc>
        <w:tc>
          <w:tcPr>
            <w:tcW w:w="7858" w:type="dxa"/>
          </w:tcPr>
          <w:p w:rsidR="0047369B" w:rsidRPr="005E020D" w:rsidRDefault="0047369B" w:rsidP="0047369B">
            <w:pPr>
              <w:spacing w:line="360" w:lineRule="auto"/>
              <w:rPr>
                <w:sz w:val="24"/>
                <w:szCs w:val="24"/>
              </w:rPr>
            </w:pPr>
            <w:r w:rsidRPr="005E020D">
              <w:rPr>
                <w:sz w:val="24"/>
                <w:szCs w:val="24"/>
              </w:rPr>
              <w:t>Will tolerate focussed adult input in reducing/increasing the sensory stimuli</w:t>
            </w:r>
          </w:p>
          <w:p w:rsidR="0047369B" w:rsidRPr="005E020D" w:rsidRDefault="0047369B" w:rsidP="0047369B">
            <w:pPr>
              <w:spacing w:line="360" w:lineRule="auto"/>
              <w:rPr>
                <w:sz w:val="24"/>
                <w:szCs w:val="24"/>
              </w:rPr>
            </w:pPr>
            <w:r w:rsidRPr="005E020D">
              <w:rPr>
                <w:sz w:val="24"/>
                <w:szCs w:val="24"/>
              </w:rPr>
              <w:t>Is preoccupied with touching, smelling, tasting or looking at objects or people.</w:t>
            </w:r>
          </w:p>
          <w:p w:rsidR="0047369B" w:rsidRDefault="0047369B" w:rsidP="0047369B">
            <w:pPr>
              <w:spacing w:line="360" w:lineRule="auto"/>
              <w:rPr>
                <w:sz w:val="24"/>
                <w:szCs w:val="24"/>
              </w:rPr>
            </w:pPr>
            <w:r w:rsidRPr="005E020D">
              <w:rPr>
                <w:sz w:val="24"/>
                <w:szCs w:val="24"/>
              </w:rPr>
              <w:t>Shows extreme over or under reaction to sensory input.</w:t>
            </w:r>
          </w:p>
          <w:p w:rsidR="00FF2685" w:rsidRPr="005E020D" w:rsidRDefault="00FF2685" w:rsidP="0047369B">
            <w:pPr>
              <w:spacing w:line="360" w:lineRule="auto"/>
              <w:rPr>
                <w:sz w:val="24"/>
                <w:szCs w:val="24"/>
              </w:rPr>
            </w:pPr>
            <w:r>
              <w:rPr>
                <w:sz w:val="24"/>
                <w:szCs w:val="24"/>
              </w:rPr>
              <w:t>Requires extra time to process information and respond.</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2</w:t>
            </w:r>
          </w:p>
        </w:tc>
        <w:tc>
          <w:tcPr>
            <w:tcW w:w="7858" w:type="dxa"/>
          </w:tcPr>
          <w:p w:rsidR="0047369B" w:rsidRPr="005E020D" w:rsidRDefault="0047369B" w:rsidP="0047369B">
            <w:pPr>
              <w:spacing w:line="360" w:lineRule="auto"/>
              <w:rPr>
                <w:sz w:val="24"/>
                <w:szCs w:val="24"/>
              </w:rPr>
            </w:pPr>
            <w:r w:rsidRPr="005E020D">
              <w:rPr>
                <w:sz w:val="24"/>
                <w:szCs w:val="24"/>
              </w:rPr>
              <w:t xml:space="preserve">Severity of sensory needs that require a sensory assessment and/or sensory diet.  </w:t>
            </w:r>
          </w:p>
          <w:p w:rsidR="0047369B" w:rsidRPr="005E020D" w:rsidRDefault="0047369B" w:rsidP="0047369B">
            <w:pPr>
              <w:spacing w:line="360" w:lineRule="auto"/>
              <w:rPr>
                <w:sz w:val="24"/>
                <w:szCs w:val="24"/>
              </w:rPr>
            </w:pPr>
            <w:r w:rsidRPr="005E020D">
              <w:rPr>
                <w:sz w:val="24"/>
                <w:szCs w:val="24"/>
              </w:rPr>
              <w:t>Total inability to tolerate environment and curriculum due to sensory needs.</w:t>
            </w:r>
          </w:p>
        </w:tc>
      </w:tr>
    </w:tbl>
    <w:p w:rsidR="0047369B" w:rsidRPr="007D78F8" w:rsidRDefault="0047369B" w:rsidP="00DA35BE">
      <w:pPr>
        <w:spacing w:before="120" w:after="120"/>
        <w:rPr>
          <w:b/>
          <w:sz w:val="24"/>
          <w:szCs w:val="24"/>
        </w:rPr>
      </w:pPr>
      <w:r w:rsidRPr="007D78F8">
        <w:rPr>
          <w:b/>
          <w:sz w:val="24"/>
          <w:szCs w:val="24"/>
        </w:rPr>
        <w:t>Interaction with peers</w:t>
      </w:r>
    </w:p>
    <w:tbl>
      <w:tblPr>
        <w:tblStyle w:val="TableGrid"/>
        <w:tblW w:w="0" w:type="auto"/>
        <w:tblLook w:val="04A0" w:firstRow="1" w:lastRow="0" w:firstColumn="1" w:lastColumn="0" w:noHBand="0" w:noVBand="1"/>
      </w:tblPr>
      <w:tblGrid>
        <w:gridCol w:w="1384"/>
        <w:gridCol w:w="7858"/>
      </w:tblGrid>
      <w:tr w:rsidR="0047369B" w:rsidRPr="005E020D" w:rsidTr="000C7405">
        <w:tc>
          <w:tcPr>
            <w:tcW w:w="1384" w:type="dxa"/>
            <w:shd w:val="clear" w:color="auto" w:fill="F2F2F2" w:themeFill="background1" w:themeFillShade="F2"/>
          </w:tcPr>
          <w:p w:rsidR="0047369B" w:rsidRPr="005E020D" w:rsidRDefault="0047369B" w:rsidP="0047369B">
            <w:pPr>
              <w:rPr>
                <w:sz w:val="24"/>
                <w:szCs w:val="24"/>
              </w:rPr>
            </w:pPr>
            <w:r w:rsidRPr="005E020D">
              <w:rPr>
                <w:sz w:val="24"/>
                <w:szCs w:val="24"/>
              </w:rPr>
              <w:t>0</w:t>
            </w:r>
          </w:p>
        </w:tc>
        <w:tc>
          <w:tcPr>
            <w:tcW w:w="7858" w:type="dxa"/>
          </w:tcPr>
          <w:p w:rsidR="0047369B" w:rsidRPr="005E020D" w:rsidRDefault="0047369B" w:rsidP="0047369B">
            <w:pPr>
              <w:spacing w:line="360" w:lineRule="auto"/>
              <w:rPr>
                <w:sz w:val="24"/>
                <w:szCs w:val="24"/>
              </w:rPr>
            </w:pPr>
            <w:r w:rsidRPr="005E020D">
              <w:rPr>
                <w:sz w:val="24"/>
                <w:szCs w:val="24"/>
              </w:rPr>
              <w:t>Interacts in an age appropriate manner with peers. Observes peers and shows an interest in their play but not always responding to peers attempts to engage in play activities</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0+</w:t>
            </w:r>
          </w:p>
        </w:tc>
        <w:tc>
          <w:tcPr>
            <w:tcW w:w="7858" w:type="dxa"/>
          </w:tcPr>
          <w:p w:rsidR="0047369B" w:rsidRPr="005E020D" w:rsidRDefault="0047369B" w:rsidP="0047369B">
            <w:pPr>
              <w:spacing w:line="360" w:lineRule="auto"/>
              <w:rPr>
                <w:sz w:val="24"/>
                <w:szCs w:val="24"/>
              </w:rPr>
            </w:pPr>
            <w:r w:rsidRPr="005E020D">
              <w:rPr>
                <w:sz w:val="24"/>
                <w:szCs w:val="24"/>
              </w:rPr>
              <w:t>Play is very much on own agenda and contact with peers is limited.  Will become upset and frustrated if other children join in activity or try to use the same resource.  May avoid eye contact.</w:t>
            </w:r>
          </w:p>
          <w:p w:rsidR="0047369B" w:rsidRPr="005E020D" w:rsidRDefault="0047369B" w:rsidP="0047369B">
            <w:pPr>
              <w:spacing w:line="360" w:lineRule="auto"/>
              <w:rPr>
                <w:sz w:val="24"/>
                <w:szCs w:val="24"/>
              </w:rPr>
            </w:pPr>
            <w:r w:rsidRPr="005E020D">
              <w:rPr>
                <w:sz w:val="24"/>
                <w:szCs w:val="24"/>
              </w:rPr>
              <w:t>Having difficulty forming relationships with peers.  Unable to attend an activity for any length of time.</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1</w:t>
            </w:r>
          </w:p>
        </w:tc>
        <w:tc>
          <w:tcPr>
            <w:tcW w:w="7858" w:type="dxa"/>
          </w:tcPr>
          <w:p w:rsidR="0047369B" w:rsidRPr="005E020D" w:rsidRDefault="0047369B" w:rsidP="0047369B">
            <w:pPr>
              <w:spacing w:line="360" w:lineRule="auto"/>
              <w:rPr>
                <w:sz w:val="24"/>
                <w:szCs w:val="24"/>
              </w:rPr>
            </w:pPr>
            <w:r w:rsidRPr="005E020D">
              <w:rPr>
                <w:sz w:val="24"/>
                <w:szCs w:val="24"/>
              </w:rPr>
              <w:t>Child is beginning to anticipate an event from hearing a sound.  May look towards source of sound.  Tries to copy adult facial expressions.  Demonstrates awareness of when things sound different e.g. new people, objects.  Begins to choose own focus of attention.</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2</w:t>
            </w:r>
          </w:p>
        </w:tc>
        <w:tc>
          <w:tcPr>
            <w:tcW w:w="7858" w:type="dxa"/>
          </w:tcPr>
          <w:p w:rsidR="0047369B" w:rsidRPr="005E020D" w:rsidRDefault="0047369B" w:rsidP="0047369B">
            <w:pPr>
              <w:spacing w:line="360" w:lineRule="auto"/>
              <w:rPr>
                <w:sz w:val="24"/>
                <w:szCs w:val="24"/>
              </w:rPr>
            </w:pPr>
            <w:r w:rsidRPr="005E020D">
              <w:rPr>
                <w:sz w:val="24"/>
                <w:szCs w:val="24"/>
              </w:rPr>
              <w:t>Has inbuilt reflexes and reactions.  Responds to familiar voices.</w:t>
            </w:r>
          </w:p>
        </w:tc>
      </w:tr>
    </w:tbl>
    <w:p w:rsidR="0047369B" w:rsidRPr="007D78F8" w:rsidRDefault="0047369B" w:rsidP="00DA35BE">
      <w:pPr>
        <w:spacing w:before="120" w:after="120"/>
        <w:rPr>
          <w:b/>
          <w:sz w:val="24"/>
          <w:szCs w:val="24"/>
        </w:rPr>
      </w:pPr>
      <w:r w:rsidRPr="007D78F8">
        <w:rPr>
          <w:b/>
          <w:sz w:val="24"/>
          <w:szCs w:val="24"/>
        </w:rPr>
        <w:t>Interaction with adults</w:t>
      </w:r>
    </w:p>
    <w:tbl>
      <w:tblPr>
        <w:tblStyle w:val="TableGrid"/>
        <w:tblW w:w="0" w:type="auto"/>
        <w:tblLook w:val="04A0" w:firstRow="1" w:lastRow="0" w:firstColumn="1" w:lastColumn="0" w:noHBand="0" w:noVBand="1"/>
      </w:tblPr>
      <w:tblGrid>
        <w:gridCol w:w="1384"/>
        <w:gridCol w:w="7858"/>
      </w:tblGrid>
      <w:tr w:rsidR="0047369B" w:rsidRPr="005E020D" w:rsidTr="000C7405">
        <w:tc>
          <w:tcPr>
            <w:tcW w:w="1384" w:type="dxa"/>
            <w:shd w:val="clear" w:color="auto" w:fill="F2F2F2" w:themeFill="background1" w:themeFillShade="F2"/>
          </w:tcPr>
          <w:p w:rsidR="0047369B" w:rsidRPr="005E020D" w:rsidRDefault="0047369B" w:rsidP="0047369B">
            <w:pPr>
              <w:rPr>
                <w:sz w:val="24"/>
                <w:szCs w:val="24"/>
              </w:rPr>
            </w:pPr>
            <w:r w:rsidRPr="005E020D">
              <w:rPr>
                <w:sz w:val="24"/>
                <w:szCs w:val="24"/>
              </w:rPr>
              <w:t>0</w:t>
            </w:r>
          </w:p>
        </w:tc>
        <w:tc>
          <w:tcPr>
            <w:tcW w:w="7858" w:type="dxa"/>
          </w:tcPr>
          <w:p w:rsidR="0047369B" w:rsidRPr="005E020D" w:rsidRDefault="0047369B" w:rsidP="00DA35BE">
            <w:pPr>
              <w:spacing w:line="360" w:lineRule="auto"/>
              <w:rPr>
                <w:sz w:val="24"/>
                <w:szCs w:val="24"/>
              </w:rPr>
            </w:pPr>
            <w:r w:rsidRPr="005E020D">
              <w:rPr>
                <w:sz w:val="24"/>
                <w:szCs w:val="24"/>
              </w:rPr>
              <w:t>Interacts in an age appropriate manner with adults/key worker but may lack consistency in responding to adult/key workers’ attempt to engage them in conversation or activities.</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0+</w:t>
            </w:r>
          </w:p>
        </w:tc>
        <w:tc>
          <w:tcPr>
            <w:tcW w:w="7858" w:type="dxa"/>
          </w:tcPr>
          <w:p w:rsidR="0047369B" w:rsidRPr="005E020D" w:rsidRDefault="0047369B" w:rsidP="00DA35BE">
            <w:pPr>
              <w:spacing w:line="360" w:lineRule="auto"/>
              <w:rPr>
                <w:sz w:val="24"/>
                <w:szCs w:val="24"/>
              </w:rPr>
            </w:pPr>
            <w:r w:rsidRPr="005E020D">
              <w:rPr>
                <w:sz w:val="24"/>
                <w:szCs w:val="24"/>
              </w:rPr>
              <w:t xml:space="preserve">Rarely responds verbally to an adult, does not seek out adults for praise, or </w:t>
            </w:r>
            <w:r w:rsidRPr="005E020D">
              <w:rPr>
                <w:sz w:val="24"/>
                <w:szCs w:val="24"/>
              </w:rPr>
              <w:lastRenderedPageBreak/>
              <w:t xml:space="preserve">their attempts at interactions are inappropriate e.g. over familiar, on own agenda, negative/aggressive/passive. Shows little interest in adult led/supported activities.  </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lastRenderedPageBreak/>
              <w:t>1</w:t>
            </w:r>
          </w:p>
        </w:tc>
        <w:tc>
          <w:tcPr>
            <w:tcW w:w="7858" w:type="dxa"/>
          </w:tcPr>
          <w:p w:rsidR="0047369B" w:rsidRPr="005E020D" w:rsidRDefault="0047369B" w:rsidP="00DA35BE">
            <w:pPr>
              <w:spacing w:line="360" w:lineRule="auto"/>
              <w:rPr>
                <w:sz w:val="24"/>
                <w:szCs w:val="24"/>
              </w:rPr>
            </w:pPr>
            <w:r w:rsidRPr="005E020D">
              <w:rPr>
                <w:sz w:val="24"/>
                <w:szCs w:val="24"/>
              </w:rPr>
              <w:t>Lacks awareness of adults.  Will tolerate adult intervention or support for short periods.</w:t>
            </w:r>
            <w:r w:rsidR="00FF2685">
              <w:rPr>
                <w:sz w:val="24"/>
                <w:szCs w:val="24"/>
              </w:rPr>
              <w:t xml:space="preserve">  Requires support from one familiar adult.</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2</w:t>
            </w:r>
          </w:p>
        </w:tc>
        <w:tc>
          <w:tcPr>
            <w:tcW w:w="7858" w:type="dxa"/>
          </w:tcPr>
          <w:p w:rsidR="0047369B" w:rsidRPr="005E020D" w:rsidRDefault="0047369B" w:rsidP="00DA35BE">
            <w:pPr>
              <w:spacing w:line="360" w:lineRule="auto"/>
              <w:rPr>
                <w:sz w:val="24"/>
                <w:szCs w:val="24"/>
              </w:rPr>
            </w:pPr>
            <w:r w:rsidRPr="005E020D">
              <w:rPr>
                <w:sz w:val="24"/>
                <w:szCs w:val="24"/>
              </w:rPr>
              <w:t>Total inability to tolerate any social interaction other than meeting their own basic needs.  No recognition of own or others emotions.</w:t>
            </w:r>
          </w:p>
        </w:tc>
      </w:tr>
    </w:tbl>
    <w:p w:rsidR="0047369B" w:rsidRPr="007D78F8" w:rsidRDefault="0047369B" w:rsidP="00DA35BE">
      <w:pPr>
        <w:spacing w:before="120" w:after="120"/>
        <w:rPr>
          <w:b/>
          <w:sz w:val="24"/>
          <w:szCs w:val="24"/>
        </w:rPr>
      </w:pPr>
      <w:r w:rsidRPr="007D78F8">
        <w:rPr>
          <w:b/>
          <w:sz w:val="24"/>
          <w:szCs w:val="24"/>
        </w:rPr>
        <w:t>Anxiety</w:t>
      </w:r>
    </w:p>
    <w:tbl>
      <w:tblPr>
        <w:tblStyle w:val="TableGrid"/>
        <w:tblW w:w="0" w:type="auto"/>
        <w:tblLook w:val="04A0" w:firstRow="1" w:lastRow="0" w:firstColumn="1" w:lastColumn="0" w:noHBand="0" w:noVBand="1"/>
      </w:tblPr>
      <w:tblGrid>
        <w:gridCol w:w="1384"/>
        <w:gridCol w:w="7858"/>
      </w:tblGrid>
      <w:tr w:rsidR="0047369B" w:rsidRPr="005E020D" w:rsidTr="000C7405">
        <w:tc>
          <w:tcPr>
            <w:tcW w:w="1384" w:type="dxa"/>
            <w:shd w:val="clear" w:color="auto" w:fill="F2F2F2" w:themeFill="background1" w:themeFillShade="F2"/>
          </w:tcPr>
          <w:p w:rsidR="0047369B" w:rsidRPr="005E020D" w:rsidRDefault="0047369B" w:rsidP="0047369B">
            <w:pPr>
              <w:rPr>
                <w:sz w:val="24"/>
                <w:szCs w:val="24"/>
              </w:rPr>
            </w:pPr>
            <w:r w:rsidRPr="005E020D">
              <w:rPr>
                <w:sz w:val="24"/>
                <w:szCs w:val="24"/>
              </w:rPr>
              <w:t>0</w:t>
            </w:r>
          </w:p>
        </w:tc>
        <w:tc>
          <w:tcPr>
            <w:tcW w:w="7858" w:type="dxa"/>
          </w:tcPr>
          <w:p w:rsidR="0047369B" w:rsidRPr="005E020D" w:rsidRDefault="0047369B" w:rsidP="0047369B">
            <w:pPr>
              <w:spacing w:line="360" w:lineRule="auto"/>
              <w:rPr>
                <w:sz w:val="24"/>
                <w:szCs w:val="24"/>
              </w:rPr>
            </w:pPr>
            <w:r w:rsidRPr="005E020D">
              <w:rPr>
                <w:sz w:val="24"/>
                <w:szCs w:val="24"/>
              </w:rPr>
              <w:t>Child copes with routines, new events and people with minimal support</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0+</w:t>
            </w:r>
          </w:p>
        </w:tc>
        <w:tc>
          <w:tcPr>
            <w:tcW w:w="7858" w:type="dxa"/>
          </w:tcPr>
          <w:p w:rsidR="0047369B" w:rsidRPr="005E020D" w:rsidRDefault="0047369B" w:rsidP="0047369B">
            <w:pPr>
              <w:spacing w:line="360" w:lineRule="auto"/>
              <w:rPr>
                <w:sz w:val="24"/>
                <w:szCs w:val="24"/>
              </w:rPr>
            </w:pPr>
            <w:r w:rsidRPr="005E020D">
              <w:rPr>
                <w:sz w:val="24"/>
                <w:szCs w:val="24"/>
              </w:rPr>
              <w:t>New situations cause high anxiety that requires adult intervention</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1</w:t>
            </w:r>
          </w:p>
        </w:tc>
        <w:tc>
          <w:tcPr>
            <w:tcW w:w="7858" w:type="dxa"/>
          </w:tcPr>
          <w:p w:rsidR="0047369B" w:rsidRPr="005E020D" w:rsidRDefault="0047369B" w:rsidP="0047369B">
            <w:pPr>
              <w:spacing w:line="360" w:lineRule="auto"/>
              <w:rPr>
                <w:sz w:val="24"/>
                <w:szCs w:val="24"/>
              </w:rPr>
            </w:pPr>
            <w:r w:rsidRPr="005E020D">
              <w:rPr>
                <w:sz w:val="24"/>
                <w:szCs w:val="24"/>
              </w:rPr>
              <w:t>Child resists or becomes upset when routines change and requires a significant level of preparation and support.</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2</w:t>
            </w:r>
          </w:p>
        </w:tc>
        <w:tc>
          <w:tcPr>
            <w:tcW w:w="7858" w:type="dxa"/>
          </w:tcPr>
          <w:p w:rsidR="0047369B" w:rsidRPr="005E020D" w:rsidRDefault="0047369B" w:rsidP="0047369B">
            <w:pPr>
              <w:spacing w:line="360" w:lineRule="auto"/>
              <w:rPr>
                <w:sz w:val="24"/>
                <w:szCs w:val="24"/>
              </w:rPr>
            </w:pPr>
            <w:r w:rsidRPr="005E020D">
              <w:rPr>
                <w:sz w:val="24"/>
                <w:szCs w:val="24"/>
              </w:rPr>
              <w:t>Levels of anxiety prevent the child from engaging fully in the environment.  They may completely withdraw, become distressed or angry posing a risk to self or others despite adult intervention and preparation.</w:t>
            </w:r>
          </w:p>
        </w:tc>
      </w:tr>
    </w:tbl>
    <w:p w:rsidR="0047369B" w:rsidRPr="007D78F8" w:rsidRDefault="0047369B" w:rsidP="00DA35BE">
      <w:pPr>
        <w:spacing w:before="120" w:after="0"/>
        <w:rPr>
          <w:rFonts w:ascii="Arial" w:hAnsi="Arial" w:cs="Arial"/>
          <w:b/>
          <w:sz w:val="24"/>
          <w:szCs w:val="24"/>
        </w:rPr>
      </w:pPr>
      <w:r w:rsidRPr="007D78F8">
        <w:rPr>
          <w:rFonts w:ascii="Arial" w:hAnsi="Arial" w:cs="Arial"/>
          <w:b/>
          <w:sz w:val="24"/>
          <w:szCs w:val="24"/>
        </w:rPr>
        <w:t>Safety</w:t>
      </w:r>
    </w:p>
    <w:p w:rsidR="0047369B" w:rsidRPr="007D78F8" w:rsidRDefault="0047369B" w:rsidP="00DA35BE">
      <w:pPr>
        <w:spacing w:after="120"/>
        <w:rPr>
          <w:b/>
          <w:sz w:val="24"/>
          <w:szCs w:val="24"/>
        </w:rPr>
      </w:pPr>
      <w:r w:rsidRPr="007D78F8">
        <w:rPr>
          <w:b/>
          <w:sz w:val="24"/>
          <w:szCs w:val="24"/>
        </w:rPr>
        <w:t>Individual poses risk to self, peers, adults or environment.</w:t>
      </w:r>
      <w:r w:rsidR="00B412BB" w:rsidRPr="007D78F8">
        <w:rPr>
          <w:b/>
          <w:sz w:val="24"/>
          <w:szCs w:val="24"/>
        </w:rPr>
        <w:t xml:space="preserve">  Requires adaptations to access the setting</w:t>
      </w:r>
    </w:p>
    <w:tbl>
      <w:tblPr>
        <w:tblStyle w:val="TableGrid"/>
        <w:tblW w:w="0" w:type="auto"/>
        <w:tblLook w:val="04A0" w:firstRow="1" w:lastRow="0" w:firstColumn="1" w:lastColumn="0" w:noHBand="0" w:noVBand="1"/>
      </w:tblPr>
      <w:tblGrid>
        <w:gridCol w:w="1384"/>
        <w:gridCol w:w="7858"/>
      </w:tblGrid>
      <w:tr w:rsidR="0047369B" w:rsidRPr="005E020D" w:rsidTr="000C7405">
        <w:tc>
          <w:tcPr>
            <w:tcW w:w="1384" w:type="dxa"/>
            <w:shd w:val="clear" w:color="auto" w:fill="F2F2F2" w:themeFill="background1" w:themeFillShade="F2"/>
          </w:tcPr>
          <w:p w:rsidR="0047369B" w:rsidRPr="005E020D" w:rsidRDefault="0047369B" w:rsidP="0047369B">
            <w:pPr>
              <w:rPr>
                <w:sz w:val="24"/>
                <w:szCs w:val="24"/>
              </w:rPr>
            </w:pPr>
            <w:r w:rsidRPr="005E020D">
              <w:rPr>
                <w:sz w:val="24"/>
                <w:szCs w:val="24"/>
              </w:rPr>
              <w:t>0</w:t>
            </w:r>
          </w:p>
        </w:tc>
        <w:tc>
          <w:tcPr>
            <w:tcW w:w="7858" w:type="dxa"/>
          </w:tcPr>
          <w:p w:rsidR="0047369B" w:rsidRPr="005E020D" w:rsidRDefault="0047369B" w:rsidP="0047369B">
            <w:pPr>
              <w:spacing w:line="360" w:lineRule="auto"/>
              <w:rPr>
                <w:sz w:val="24"/>
                <w:szCs w:val="24"/>
              </w:rPr>
            </w:pPr>
            <w:r w:rsidRPr="005E020D">
              <w:rPr>
                <w:sz w:val="24"/>
                <w:szCs w:val="24"/>
              </w:rPr>
              <w:t>No risk or shows some lack of awareness but is learning from experience and setting rules.</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0+</w:t>
            </w:r>
          </w:p>
        </w:tc>
        <w:tc>
          <w:tcPr>
            <w:tcW w:w="7858" w:type="dxa"/>
          </w:tcPr>
          <w:p w:rsidR="00B412BB" w:rsidRDefault="0047369B" w:rsidP="0047369B">
            <w:pPr>
              <w:spacing w:line="360" w:lineRule="auto"/>
              <w:rPr>
                <w:sz w:val="24"/>
                <w:szCs w:val="24"/>
              </w:rPr>
            </w:pPr>
            <w:r w:rsidRPr="005E020D">
              <w:rPr>
                <w:sz w:val="24"/>
                <w:szCs w:val="24"/>
              </w:rPr>
              <w:t>Behaviours could pose a risk to self or others despite appropriate interventions being in place.</w:t>
            </w:r>
            <w:r w:rsidR="00B412BB">
              <w:rPr>
                <w:sz w:val="24"/>
                <w:szCs w:val="24"/>
              </w:rPr>
              <w:t xml:space="preserve">  </w:t>
            </w:r>
          </w:p>
          <w:p w:rsidR="0047369B" w:rsidRPr="005E020D" w:rsidRDefault="00B412BB" w:rsidP="0047369B">
            <w:pPr>
              <w:spacing w:line="360" w:lineRule="auto"/>
              <w:rPr>
                <w:sz w:val="24"/>
                <w:szCs w:val="24"/>
              </w:rPr>
            </w:pPr>
            <w:r>
              <w:rPr>
                <w:sz w:val="24"/>
                <w:szCs w:val="24"/>
              </w:rPr>
              <w:t>Environment needs some modification to enable the child to move around safely.</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1</w:t>
            </w:r>
          </w:p>
        </w:tc>
        <w:tc>
          <w:tcPr>
            <w:tcW w:w="7858" w:type="dxa"/>
          </w:tcPr>
          <w:p w:rsidR="0047369B" w:rsidRDefault="0047369B" w:rsidP="0047369B">
            <w:pPr>
              <w:spacing w:line="360" w:lineRule="auto"/>
              <w:rPr>
                <w:sz w:val="24"/>
                <w:szCs w:val="24"/>
              </w:rPr>
            </w:pPr>
            <w:r w:rsidRPr="005E020D">
              <w:rPr>
                <w:sz w:val="24"/>
                <w:szCs w:val="24"/>
              </w:rPr>
              <w:t>Interventions are used consistently but behaviours continue to cause risk to self and others and are more evident at identified times within session.</w:t>
            </w:r>
          </w:p>
          <w:p w:rsidR="00B412BB" w:rsidRPr="005E020D" w:rsidRDefault="00B412BB" w:rsidP="0047369B">
            <w:pPr>
              <w:spacing w:line="360" w:lineRule="auto"/>
              <w:rPr>
                <w:sz w:val="24"/>
                <w:szCs w:val="24"/>
              </w:rPr>
            </w:pPr>
            <w:r>
              <w:rPr>
                <w:sz w:val="24"/>
                <w:szCs w:val="24"/>
              </w:rPr>
              <w:t>Significant modification of areas to enable the chid to access areas alongside their peers.</w:t>
            </w:r>
          </w:p>
        </w:tc>
      </w:tr>
      <w:tr w:rsidR="0047369B" w:rsidRPr="005E020D" w:rsidTr="000C7405">
        <w:tc>
          <w:tcPr>
            <w:tcW w:w="1384" w:type="dxa"/>
            <w:shd w:val="clear" w:color="auto" w:fill="F2F2F2" w:themeFill="background1" w:themeFillShade="F2"/>
          </w:tcPr>
          <w:p w:rsidR="0047369B" w:rsidRPr="005E020D" w:rsidRDefault="000C7405" w:rsidP="0047369B">
            <w:pPr>
              <w:rPr>
                <w:sz w:val="24"/>
                <w:szCs w:val="24"/>
              </w:rPr>
            </w:pPr>
            <w:r>
              <w:rPr>
                <w:sz w:val="24"/>
                <w:szCs w:val="24"/>
              </w:rPr>
              <w:t>2</w:t>
            </w:r>
          </w:p>
        </w:tc>
        <w:tc>
          <w:tcPr>
            <w:tcW w:w="7858" w:type="dxa"/>
          </w:tcPr>
          <w:p w:rsidR="0047369B" w:rsidRDefault="0047369B" w:rsidP="0047369B">
            <w:pPr>
              <w:spacing w:line="360" w:lineRule="auto"/>
              <w:rPr>
                <w:sz w:val="24"/>
                <w:szCs w:val="24"/>
              </w:rPr>
            </w:pPr>
            <w:r w:rsidRPr="005E020D">
              <w:rPr>
                <w:sz w:val="24"/>
                <w:szCs w:val="24"/>
              </w:rPr>
              <w:t>Risk of significant harm to self and others.</w:t>
            </w:r>
          </w:p>
          <w:p w:rsidR="00B412BB" w:rsidRPr="005E020D" w:rsidRDefault="00B412BB" w:rsidP="0047369B">
            <w:pPr>
              <w:spacing w:line="360" w:lineRule="auto"/>
              <w:rPr>
                <w:sz w:val="24"/>
                <w:szCs w:val="24"/>
              </w:rPr>
            </w:pPr>
            <w:r>
              <w:rPr>
                <w:sz w:val="24"/>
                <w:szCs w:val="24"/>
              </w:rPr>
              <w:t>Significant risk if child is not supervised</w:t>
            </w:r>
          </w:p>
        </w:tc>
      </w:tr>
    </w:tbl>
    <w:p w:rsidR="00FF0FC4" w:rsidRDefault="00FF0FC4" w:rsidP="0047369B">
      <w:pPr>
        <w:rPr>
          <w:rFonts w:ascii="Arial" w:hAnsi="Arial" w:cs="Arial"/>
          <w:sz w:val="24"/>
          <w:szCs w:val="24"/>
        </w:rPr>
      </w:pPr>
    </w:p>
    <w:p w:rsidR="0047369B" w:rsidRPr="00FF0FC4" w:rsidRDefault="00FF0FC4" w:rsidP="0047369B">
      <w:pPr>
        <w:rPr>
          <w:rFonts w:ascii="Arial" w:hAnsi="Arial" w:cs="Arial"/>
          <w:b/>
          <w:sz w:val="24"/>
          <w:szCs w:val="24"/>
        </w:rPr>
      </w:pPr>
      <w:r w:rsidRPr="00FF0FC4">
        <w:rPr>
          <w:rFonts w:ascii="Arial" w:hAnsi="Arial" w:cs="Arial"/>
          <w:b/>
          <w:sz w:val="24"/>
          <w:szCs w:val="24"/>
        </w:rPr>
        <w:lastRenderedPageBreak/>
        <w:t>Appendix 2</w:t>
      </w:r>
    </w:p>
    <w:p w:rsidR="002C037F" w:rsidRPr="002C037F" w:rsidRDefault="005E020D" w:rsidP="00151AD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sz w:val="36"/>
          <w:szCs w:val="36"/>
        </w:rPr>
      </w:pPr>
      <w:r>
        <w:rPr>
          <w:rFonts w:ascii="Arial" w:hAnsi="Arial" w:cs="Arial"/>
          <w:sz w:val="36"/>
          <w:szCs w:val="36"/>
        </w:rPr>
        <w:t>Inclusion Fund</w:t>
      </w:r>
      <w:r w:rsidR="002C037F" w:rsidRPr="002C037F">
        <w:rPr>
          <w:rFonts w:ascii="Arial" w:hAnsi="Arial" w:cs="Arial"/>
          <w:sz w:val="36"/>
          <w:szCs w:val="36"/>
        </w:rPr>
        <w:t xml:space="preserve"> Supporting Evidence</w:t>
      </w:r>
    </w:p>
    <w:p w:rsidR="002C037F" w:rsidRPr="002C037F" w:rsidRDefault="002C037F" w:rsidP="002C037F">
      <w:pPr>
        <w:rPr>
          <w:rFonts w:ascii="Arial" w:hAnsi="Arial" w:cs="Arial"/>
          <w:sz w:val="24"/>
          <w:szCs w:val="24"/>
        </w:rPr>
      </w:pPr>
      <w:r w:rsidRPr="002C037F">
        <w:rPr>
          <w:rFonts w:ascii="Arial" w:hAnsi="Arial" w:cs="Arial"/>
          <w:sz w:val="24"/>
          <w:szCs w:val="24"/>
        </w:rPr>
        <w:t>Child’s Name:</w:t>
      </w:r>
      <w:r w:rsidRPr="002C037F">
        <w:rPr>
          <w:rFonts w:ascii="Arial" w:hAnsi="Arial" w:cs="Arial"/>
          <w:sz w:val="24"/>
          <w:szCs w:val="24"/>
        </w:rPr>
        <w:tab/>
      </w:r>
      <w:r w:rsidRPr="002C037F">
        <w:rPr>
          <w:rFonts w:ascii="Arial" w:hAnsi="Arial" w:cs="Arial"/>
          <w:sz w:val="24"/>
          <w:szCs w:val="24"/>
        </w:rPr>
        <w:tab/>
      </w:r>
      <w:r w:rsidRPr="002C037F">
        <w:rPr>
          <w:rFonts w:ascii="Arial" w:hAnsi="Arial" w:cs="Arial"/>
          <w:sz w:val="24"/>
          <w:szCs w:val="24"/>
        </w:rPr>
        <w:tab/>
      </w:r>
      <w:r w:rsidRPr="002C037F">
        <w:rPr>
          <w:rFonts w:ascii="Arial" w:hAnsi="Arial" w:cs="Arial"/>
          <w:sz w:val="24"/>
          <w:szCs w:val="24"/>
        </w:rPr>
        <w:tab/>
      </w:r>
      <w:r w:rsidRPr="002C037F">
        <w:rPr>
          <w:rFonts w:ascii="Arial" w:hAnsi="Arial" w:cs="Arial"/>
          <w:sz w:val="24"/>
          <w:szCs w:val="24"/>
        </w:rPr>
        <w:tab/>
      </w:r>
      <w:r w:rsidRPr="002C037F">
        <w:rPr>
          <w:rFonts w:ascii="Arial" w:hAnsi="Arial" w:cs="Arial"/>
          <w:sz w:val="24"/>
          <w:szCs w:val="24"/>
        </w:rPr>
        <w:tab/>
        <w:t>DOB</w:t>
      </w:r>
    </w:p>
    <w:p w:rsidR="009D7B6A" w:rsidRDefault="009D7B6A" w:rsidP="002C037F">
      <w:pPr>
        <w:rPr>
          <w:rFonts w:ascii="Arial" w:hAnsi="Arial" w:cs="Arial"/>
          <w:sz w:val="24"/>
          <w:szCs w:val="24"/>
        </w:rPr>
      </w:pPr>
      <w:r>
        <w:rPr>
          <w:rFonts w:ascii="Arial" w:hAnsi="Arial" w:cs="Arial"/>
          <w:sz w:val="24"/>
          <w:szCs w:val="24"/>
        </w:rPr>
        <w:t>Home address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School/Setting</w:t>
      </w:r>
      <w:r>
        <w:rPr>
          <w:rFonts w:ascii="Arial" w:hAnsi="Arial" w:cs="Arial"/>
          <w:sz w:val="24"/>
          <w:szCs w:val="24"/>
        </w:rPr>
        <w:tab/>
      </w:r>
    </w:p>
    <w:p w:rsidR="002C037F" w:rsidRPr="002C037F" w:rsidRDefault="002C037F" w:rsidP="002C037F">
      <w:pPr>
        <w:rPr>
          <w:rFonts w:ascii="Arial" w:hAnsi="Arial" w:cs="Arial"/>
          <w:sz w:val="24"/>
          <w:szCs w:val="24"/>
        </w:rPr>
      </w:pPr>
      <w:r w:rsidRPr="002C037F">
        <w:rPr>
          <w:rFonts w:ascii="Arial" w:hAnsi="Arial" w:cs="Arial"/>
          <w:sz w:val="24"/>
          <w:szCs w:val="24"/>
        </w:rPr>
        <w:t xml:space="preserve">Key </w:t>
      </w:r>
      <w:r w:rsidR="00151AD9">
        <w:rPr>
          <w:rFonts w:ascii="Arial" w:hAnsi="Arial" w:cs="Arial"/>
          <w:sz w:val="24"/>
          <w:szCs w:val="24"/>
        </w:rPr>
        <w:t>person</w:t>
      </w:r>
      <w:r w:rsidRPr="002C037F">
        <w:rPr>
          <w:rFonts w:ascii="Arial" w:hAnsi="Arial" w:cs="Arial"/>
          <w:sz w:val="24"/>
          <w:szCs w:val="24"/>
        </w:rPr>
        <w:t>/</w:t>
      </w:r>
      <w:proofErr w:type="spellStart"/>
      <w:r w:rsidRPr="002C037F">
        <w:rPr>
          <w:rFonts w:ascii="Arial" w:hAnsi="Arial" w:cs="Arial"/>
          <w:sz w:val="24"/>
          <w:szCs w:val="24"/>
        </w:rPr>
        <w:t>SENCo</w:t>
      </w:r>
      <w:proofErr w:type="spellEnd"/>
    </w:p>
    <w:p w:rsidR="002C037F" w:rsidRPr="002C037F" w:rsidRDefault="002C037F" w:rsidP="002C037F">
      <w:pPr>
        <w:rPr>
          <w:rFonts w:ascii="Arial" w:hAnsi="Arial" w:cs="Arial"/>
          <w:b/>
          <w:sz w:val="24"/>
          <w:szCs w:val="24"/>
        </w:rPr>
      </w:pPr>
      <w:r w:rsidRPr="002C037F">
        <w:rPr>
          <w:rFonts w:ascii="Arial" w:hAnsi="Arial" w:cs="Arial"/>
          <w:b/>
          <w:sz w:val="24"/>
          <w:szCs w:val="24"/>
        </w:rPr>
        <w:t>Supporting/additional evidence</w:t>
      </w:r>
    </w:p>
    <w:tbl>
      <w:tblPr>
        <w:tblStyle w:val="TableGrid"/>
        <w:tblW w:w="0" w:type="auto"/>
        <w:tblLook w:val="04A0" w:firstRow="1" w:lastRow="0" w:firstColumn="1" w:lastColumn="0" w:noHBand="0" w:noVBand="1"/>
      </w:tblPr>
      <w:tblGrid>
        <w:gridCol w:w="1222"/>
        <w:gridCol w:w="3349"/>
        <w:gridCol w:w="4671"/>
      </w:tblGrid>
      <w:tr w:rsidR="002C037F" w:rsidRPr="002C037F" w:rsidTr="002C037F">
        <w:tc>
          <w:tcPr>
            <w:tcW w:w="1222" w:type="dxa"/>
          </w:tcPr>
          <w:p w:rsidR="002C037F" w:rsidRPr="00151AD9" w:rsidRDefault="002C037F" w:rsidP="002C037F">
            <w:pPr>
              <w:rPr>
                <w:rFonts w:ascii="Arial" w:hAnsi="Arial" w:cs="Arial"/>
                <w:b/>
                <w:sz w:val="24"/>
                <w:szCs w:val="24"/>
              </w:rPr>
            </w:pPr>
            <w:r w:rsidRPr="00151AD9">
              <w:rPr>
                <w:rFonts w:ascii="Arial" w:hAnsi="Arial" w:cs="Arial"/>
                <w:b/>
                <w:sz w:val="24"/>
                <w:szCs w:val="24"/>
              </w:rPr>
              <w:t>Setting</w:t>
            </w:r>
          </w:p>
        </w:tc>
        <w:tc>
          <w:tcPr>
            <w:tcW w:w="8020" w:type="dxa"/>
            <w:gridSpan w:val="2"/>
          </w:tcPr>
          <w:p w:rsidR="002C037F" w:rsidRPr="002C037F" w:rsidRDefault="002C037F" w:rsidP="002C037F">
            <w:pPr>
              <w:rPr>
                <w:rFonts w:ascii="Arial" w:hAnsi="Arial" w:cs="Arial"/>
                <w:sz w:val="24"/>
                <w:szCs w:val="24"/>
              </w:rPr>
            </w:pPr>
            <w:r w:rsidRPr="002C037F">
              <w:rPr>
                <w:rFonts w:ascii="Arial" w:hAnsi="Arial" w:cs="Arial"/>
                <w:sz w:val="24"/>
                <w:szCs w:val="24"/>
              </w:rPr>
              <w:t>Number of children in session</w:t>
            </w:r>
            <w:r w:rsidR="0047369B">
              <w:rPr>
                <w:rFonts w:ascii="Arial" w:hAnsi="Arial" w:cs="Arial"/>
                <w:sz w:val="24"/>
                <w:szCs w:val="24"/>
              </w:rPr>
              <w:t>:</w:t>
            </w:r>
          </w:p>
          <w:p w:rsidR="002C037F" w:rsidRPr="002C037F" w:rsidRDefault="002C037F" w:rsidP="002C037F">
            <w:pPr>
              <w:rPr>
                <w:rFonts w:ascii="Arial" w:hAnsi="Arial" w:cs="Arial"/>
                <w:sz w:val="24"/>
                <w:szCs w:val="24"/>
              </w:rPr>
            </w:pPr>
          </w:p>
        </w:tc>
      </w:tr>
      <w:tr w:rsidR="002C037F" w:rsidRPr="002C037F" w:rsidTr="002C037F">
        <w:tc>
          <w:tcPr>
            <w:tcW w:w="1222" w:type="dxa"/>
          </w:tcPr>
          <w:p w:rsidR="002C037F" w:rsidRPr="002C037F" w:rsidRDefault="002C037F" w:rsidP="002C037F">
            <w:pPr>
              <w:rPr>
                <w:rFonts w:ascii="Arial" w:hAnsi="Arial" w:cs="Arial"/>
                <w:sz w:val="24"/>
                <w:szCs w:val="24"/>
              </w:rPr>
            </w:pPr>
          </w:p>
        </w:tc>
        <w:tc>
          <w:tcPr>
            <w:tcW w:w="8020" w:type="dxa"/>
            <w:gridSpan w:val="2"/>
          </w:tcPr>
          <w:p w:rsidR="002C037F" w:rsidRPr="002C037F" w:rsidRDefault="002C037F" w:rsidP="002C037F">
            <w:pPr>
              <w:rPr>
                <w:rFonts w:ascii="Arial" w:hAnsi="Arial" w:cs="Arial"/>
                <w:sz w:val="24"/>
                <w:szCs w:val="24"/>
              </w:rPr>
            </w:pPr>
            <w:r w:rsidRPr="002C037F">
              <w:rPr>
                <w:rFonts w:ascii="Arial" w:hAnsi="Arial" w:cs="Arial"/>
                <w:sz w:val="24"/>
                <w:szCs w:val="24"/>
              </w:rPr>
              <w:t>Number of learning spaces</w:t>
            </w:r>
            <w:r w:rsidR="0047369B">
              <w:rPr>
                <w:rFonts w:ascii="Arial" w:hAnsi="Arial" w:cs="Arial"/>
                <w:sz w:val="24"/>
                <w:szCs w:val="24"/>
              </w:rPr>
              <w:t>:</w:t>
            </w:r>
          </w:p>
          <w:p w:rsidR="002C037F" w:rsidRPr="002C037F" w:rsidRDefault="002C037F" w:rsidP="002C037F">
            <w:pPr>
              <w:rPr>
                <w:rFonts w:ascii="Arial" w:hAnsi="Arial" w:cs="Arial"/>
                <w:sz w:val="24"/>
                <w:szCs w:val="24"/>
              </w:rPr>
            </w:pPr>
          </w:p>
        </w:tc>
      </w:tr>
      <w:tr w:rsidR="002C037F" w:rsidRPr="002C037F" w:rsidTr="002C037F">
        <w:tc>
          <w:tcPr>
            <w:tcW w:w="1222" w:type="dxa"/>
          </w:tcPr>
          <w:p w:rsidR="002C037F" w:rsidRPr="002C037F" w:rsidRDefault="002C037F" w:rsidP="002C037F">
            <w:pPr>
              <w:rPr>
                <w:rFonts w:ascii="Arial" w:hAnsi="Arial" w:cs="Arial"/>
                <w:sz w:val="24"/>
                <w:szCs w:val="24"/>
              </w:rPr>
            </w:pPr>
          </w:p>
        </w:tc>
        <w:tc>
          <w:tcPr>
            <w:tcW w:w="8020" w:type="dxa"/>
            <w:gridSpan w:val="2"/>
          </w:tcPr>
          <w:p w:rsidR="002C037F" w:rsidRPr="002C037F" w:rsidRDefault="002C037F" w:rsidP="002C037F">
            <w:pPr>
              <w:rPr>
                <w:rFonts w:ascii="Arial" w:hAnsi="Arial" w:cs="Arial"/>
                <w:sz w:val="24"/>
                <w:szCs w:val="24"/>
              </w:rPr>
            </w:pPr>
            <w:r w:rsidRPr="002C037F">
              <w:rPr>
                <w:rFonts w:ascii="Arial" w:hAnsi="Arial" w:cs="Arial"/>
                <w:sz w:val="24"/>
                <w:szCs w:val="24"/>
              </w:rPr>
              <w:t>Ratio</w:t>
            </w:r>
            <w:r w:rsidR="00FF0FC4">
              <w:rPr>
                <w:rFonts w:ascii="Arial" w:hAnsi="Arial" w:cs="Arial"/>
                <w:sz w:val="24"/>
                <w:szCs w:val="24"/>
              </w:rPr>
              <w:t xml:space="preserve">- </w:t>
            </w:r>
            <w:r w:rsidR="00FF0FC4" w:rsidRPr="00FF0FC4">
              <w:rPr>
                <w:rFonts w:ascii="Arial" w:hAnsi="Arial" w:cs="Arial"/>
                <w:i/>
                <w:sz w:val="18"/>
                <w:szCs w:val="18"/>
              </w:rPr>
              <w:t xml:space="preserve">average </w:t>
            </w:r>
            <w:proofErr w:type="spellStart"/>
            <w:r w:rsidR="00FF0FC4">
              <w:rPr>
                <w:rFonts w:ascii="Arial" w:hAnsi="Arial" w:cs="Arial"/>
                <w:i/>
                <w:sz w:val="18"/>
                <w:szCs w:val="18"/>
              </w:rPr>
              <w:t>adult:</w:t>
            </w:r>
            <w:r w:rsidR="00FF0FC4" w:rsidRPr="00FF0FC4">
              <w:rPr>
                <w:rFonts w:ascii="Arial" w:hAnsi="Arial" w:cs="Arial"/>
                <w:i/>
                <w:sz w:val="18"/>
                <w:szCs w:val="18"/>
              </w:rPr>
              <w:t>child</w:t>
            </w:r>
            <w:proofErr w:type="spellEnd"/>
            <w:r w:rsidR="00FF0FC4" w:rsidRPr="00FF0FC4">
              <w:rPr>
                <w:rFonts w:ascii="Arial" w:hAnsi="Arial" w:cs="Arial"/>
                <w:i/>
                <w:sz w:val="18"/>
                <w:szCs w:val="18"/>
              </w:rPr>
              <w:t xml:space="preserve"> ratio when child attends</w:t>
            </w:r>
            <w:r w:rsidR="0047369B">
              <w:rPr>
                <w:rFonts w:ascii="Arial" w:hAnsi="Arial" w:cs="Arial"/>
                <w:sz w:val="24"/>
                <w:szCs w:val="24"/>
              </w:rPr>
              <w:t>:</w:t>
            </w:r>
          </w:p>
          <w:p w:rsidR="002C037F" w:rsidRPr="002C037F" w:rsidRDefault="002C037F" w:rsidP="002C037F">
            <w:pPr>
              <w:rPr>
                <w:rFonts w:ascii="Arial" w:hAnsi="Arial" w:cs="Arial"/>
                <w:sz w:val="24"/>
                <w:szCs w:val="24"/>
              </w:rPr>
            </w:pPr>
          </w:p>
        </w:tc>
      </w:tr>
      <w:tr w:rsidR="002C037F" w:rsidRPr="002C037F" w:rsidTr="002C037F">
        <w:tc>
          <w:tcPr>
            <w:tcW w:w="1222" w:type="dxa"/>
          </w:tcPr>
          <w:p w:rsidR="002C037F" w:rsidRPr="002C037F" w:rsidRDefault="002C037F" w:rsidP="002C037F">
            <w:pPr>
              <w:rPr>
                <w:rFonts w:ascii="Arial" w:hAnsi="Arial" w:cs="Arial"/>
                <w:sz w:val="24"/>
                <w:szCs w:val="24"/>
              </w:rPr>
            </w:pPr>
          </w:p>
        </w:tc>
        <w:tc>
          <w:tcPr>
            <w:tcW w:w="8020" w:type="dxa"/>
            <w:gridSpan w:val="2"/>
          </w:tcPr>
          <w:p w:rsidR="002C037F" w:rsidRPr="002C037F" w:rsidRDefault="002C037F" w:rsidP="002C037F">
            <w:pPr>
              <w:rPr>
                <w:rFonts w:ascii="Arial" w:hAnsi="Arial" w:cs="Arial"/>
                <w:sz w:val="24"/>
                <w:szCs w:val="24"/>
              </w:rPr>
            </w:pPr>
            <w:r w:rsidRPr="002C037F">
              <w:rPr>
                <w:rFonts w:ascii="Arial" w:hAnsi="Arial" w:cs="Arial"/>
                <w:sz w:val="24"/>
                <w:szCs w:val="24"/>
              </w:rPr>
              <w:t>Number of Staff</w:t>
            </w:r>
            <w:r w:rsidR="0047369B">
              <w:rPr>
                <w:rFonts w:ascii="Arial" w:hAnsi="Arial" w:cs="Arial"/>
                <w:sz w:val="24"/>
                <w:szCs w:val="24"/>
              </w:rPr>
              <w:t>:</w:t>
            </w:r>
          </w:p>
          <w:p w:rsidR="002C037F" w:rsidRPr="002C037F" w:rsidRDefault="002C037F" w:rsidP="002C037F">
            <w:pPr>
              <w:rPr>
                <w:rFonts w:ascii="Arial" w:hAnsi="Arial" w:cs="Arial"/>
                <w:sz w:val="24"/>
                <w:szCs w:val="24"/>
              </w:rPr>
            </w:pPr>
          </w:p>
        </w:tc>
      </w:tr>
      <w:tr w:rsidR="002C037F" w:rsidRPr="002C037F" w:rsidTr="002C037F">
        <w:tc>
          <w:tcPr>
            <w:tcW w:w="1222" w:type="dxa"/>
          </w:tcPr>
          <w:p w:rsidR="002C037F" w:rsidRPr="002C037F" w:rsidRDefault="002C037F" w:rsidP="002C037F">
            <w:pPr>
              <w:rPr>
                <w:rFonts w:ascii="Arial" w:hAnsi="Arial" w:cs="Arial"/>
                <w:sz w:val="24"/>
                <w:szCs w:val="24"/>
              </w:rPr>
            </w:pPr>
          </w:p>
        </w:tc>
        <w:tc>
          <w:tcPr>
            <w:tcW w:w="8020" w:type="dxa"/>
            <w:gridSpan w:val="2"/>
          </w:tcPr>
          <w:p w:rsidR="002C037F" w:rsidRPr="002C037F" w:rsidRDefault="002C037F" w:rsidP="002C037F">
            <w:pPr>
              <w:rPr>
                <w:rFonts w:ascii="Arial" w:hAnsi="Arial" w:cs="Arial"/>
                <w:sz w:val="24"/>
                <w:szCs w:val="24"/>
              </w:rPr>
            </w:pPr>
            <w:r w:rsidRPr="002C037F">
              <w:rPr>
                <w:rFonts w:ascii="Arial" w:hAnsi="Arial" w:cs="Arial"/>
                <w:sz w:val="24"/>
                <w:szCs w:val="24"/>
              </w:rPr>
              <w:t>Setting experience and ability to manage inclusion</w:t>
            </w:r>
            <w:r w:rsidR="0047369B">
              <w:rPr>
                <w:rFonts w:ascii="Arial" w:hAnsi="Arial" w:cs="Arial"/>
                <w:sz w:val="24"/>
                <w:szCs w:val="24"/>
              </w:rPr>
              <w:t>:</w:t>
            </w: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tc>
      </w:tr>
      <w:tr w:rsidR="002C037F" w:rsidRPr="002C037F" w:rsidTr="002C037F">
        <w:tc>
          <w:tcPr>
            <w:tcW w:w="1222" w:type="dxa"/>
          </w:tcPr>
          <w:p w:rsidR="002C037F" w:rsidRPr="002C037F" w:rsidRDefault="002C037F" w:rsidP="002C037F">
            <w:pPr>
              <w:rPr>
                <w:rFonts w:ascii="Arial" w:hAnsi="Arial" w:cs="Arial"/>
                <w:sz w:val="24"/>
                <w:szCs w:val="24"/>
              </w:rPr>
            </w:pPr>
          </w:p>
        </w:tc>
        <w:tc>
          <w:tcPr>
            <w:tcW w:w="8020" w:type="dxa"/>
            <w:gridSpan w:val="2"/>
          </w:tcPr>
          <w:p w:rsidR="002C037F" w:rsidRPr="002C037F" w:rsidRDefault="002C037F" w:rsidP="002C037F">
            <w:pPr>
              <w:rPr>
                <w:rFonts w:ascii="Arial" w:hAnsi="Arial" w:cs="Arial"/>
                <w:sz w:val="24"/>
                <w:szCs w:val="24"/>
              </w:rPr>
            </w:pPr>
            <w:r w:rsidRPr="002C037F">
              <w:rPr>
                <w:rFonts w:ascii="Arial" w:hAnsi="Arial" w:cs="Arial"/>
                <w:sz w:val="24"/>
                <w:szCs w:val="24"/>
              </w:rPr>
              <w:t>Needs of wider cohort e.g. EAL, SEN, deprivation)</w:t>
            </w:r>
            <w:r w:rsidR="0047369B">
              <w:rPr>
                <w:rFonts w:ascii="Arial" w:hAnsi="Arial" w:cs="Arial"/>
                <w:sz w:val="24"/>
                <w:szCs w:val="24"/>
              </w:rPr>
              <w:t>:</w:t>
            </w: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tc>
      </w:tr>
      <w:tr w:rsidR="002C037F" w:rsidRPr="002C037F" w:rsidTr="002C037F">
        <w:tc>
          <w:tcPr>
            <w:tcW w:w="1222" w:type="dxa"/>
          </w:tcPr>
          <w:p w:rsidR="002C037F" w:rsidRPr="002C037F" w:rsidRDefault="002C037F" w:rsidP="002C037F">
            <w:pPr>
              <w:rPr>
                <w:rFonts w:ascii="Arial" w:hAnsi="Arial" w:cs="Arial"/>
                <w:sz w:val="24"/>
                <w:szCs w:val="24"/>
              </w:rPr>
            </w:pPr>
          </w:p>
        </w:tc>
        <w:tc>
          <w:tcPr>
            <w:tcW w:w="8020" w:type="dxa"/>
            <w:gridSpan w:val="2"/>
          </w:tcPr>
          <w:p w:rsidR="002C037F" w:rsidRPr="002C037F" w:rsidRDefault="002C037F" w:rsidP="002C037F">
            <w:pPr>
              <w:rPr>
                <w:rFonts w:ascii="Arial" w:hAnsi="Arial" w:cs="Arial"/>
                <w:sz w:val="24"/>
                <w:szCs w:val="24"/>
              </w:rPr>
            </w:pPr>
            <w:r w:rsidRPr="002C037F">
              <w:rPr>
                <w:rFonts w:ascii="Arial" w:hAnsi="Arial" w:cs="Arial"/>
                <w:sz w:val="24"/>
                <w:szCs w:val="24"/>
              </w:rPr>
              <w:t>What will the funding be used for?</w:t>
            </w:r>
            <w:r w:rsidR="0047369B">
              <w:rPr>
                <w:rFonts w:ascii="Arial" w:hAnsi="Arial" w:cs="Arial"/>
                <w:sz w:val="24"/>
                <w:szCs w:val="24"/>
              </w:rPr>
              <w:t xml:space="preserve"> </w:t>
            </w:r>
            <w:r w:rsidR="0047369B" w:rsidRPr="0047369B">
              <w:rPr>
                <w:rFonts w:ascii="Arial" w:hAnsi="Arial" w:cs="Arial"/>
                <w:sz w:val="24"/>
                <w:szCs w:val="24"/>
                <w:highlight w:val="yellow"/>
              </w:rPr>
              <w:t>(description and cost</w:t>
            </w:r>
            <w:r w:rsidR="00151AD9">
              <w:rPr>
                <w:rFonts w:ascii="Arial" w:hAnsi="Arial" w:cs="Arial"/>
                <w:sz w:val="24"/>
                <w:szCs w:val="24"/>
                <w:highlight w:val="yellow"/>
              </w:rPr>
              <w:t xml:space="preserve"> including equipment application</w:t>
            </w:r>
            <w:r w:rsidR="0047369B" w:rsidRPr="0047369B">
              <w:rPr>
                <w:rFonts w:ascii="Arial" w:hAnsi="Arial" w:cs="Arial"/>
                <w:sz w:val="24"/>
                <w:szCs w:val="24"/>
                <w:highlight w:val="yellow"/>
              </w:rPr>
              <w:t>)</w:t>
            </w: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Default="002C037F" w:rsidP="002C037F">
            <w:pPr>
              <w:rPr>
                <w:rFonts w:ascii="Arial" w:hAnsi="Arial" w:cs="Arial"/>
                <w:sz w:val="24"/>
                <w:szCs w:val="24"/>
              </w:rPr>
            </w:pPr>
          </w:p>
          <w:p w:rsidR="009D7B6A" w:rsidRPr="002C037F" w:rsidRDefault="009D7B6A" w:rsidP="002C037F">
            <w:pPr>
              <w:rPr>
                <w:rFonts w:ascii="Arial" w:hAnsi="Arial" w:cs="Arial"/>
                <w:sz w:val="24"/>
                <w:szCs w:val="24"/>
              </w:rPr>
            </w:pPr>
          </w:p>
        </w:tc>
      </w:tr>
      <w:tr w:rsidR="002C037F" w:rsidRPr="002C037F" w:rsidTr="002C037F">
        <w:tc>
          <w:tcPr>
            <w:tcW w:w="1222" w:type="dxa"/>
          </w:tcPr>
          <w:p w:rsidR="002C037F" w:rsidRPr="00151AD9" w:rsidRDefault="002C037F" w:rsidP="002C037F">
            <w:pPr>
              <w:rPr>
                <w:rFonts w:ascii="Arial" w:hAnsi="Arial" w:cs="Arial"/>
                <w:b/>
                <w:sz w:val="24"/>
                <w:szCs w:val="24"/>
              </w:rPr>
            </w:pPr>
            <w:r w:rsidRPr="00151AD9">
              <w:rPr>
                <w:rFonts w:ascii="Arial" w:hAnsi="Arial" w:cs="Arial"/>
                <w:b/>
                <w:sz w:val="24"/>
                <w:szCs w:val="24"/>
              </w:rPr>
              <w:t>Child</w:t>
            </w:r>
          </w:p>
        </w:tc>
        <w:tc>
          <w:tcPr>
            <w:tcW w:w="8020" w:type="dxa"/>
            <w:gridSpan w:val="2"/>
          </w:tcPr>
          <w:p w:rsidR="002C037F" w:rsidRPr="002C037F" w:rsidRDefault="0047369B" w:rsidP="002C037F">
            <w:pPr>
              <w:rPr>
                <w:rFonts w:ascii="Arial" w:hAnsi="Arial" w:cs="Arial"/>
                <w:sz w:val="24"/>
                <w:szCs w:val="24"/>
              </w:rPr>
            </w:pPr>
            <w:r>
              <w:rPr>
                <w:rFonts w:ascii="Arial" w:hAnsi="Arial" w:cs="Arial"/>
                <w:sz w:val="24"/>
                <w:szCs w:val="24"/>
              </w:rPr>
              <w:t>Contex</w:t>
            </w:r>
            <w:r w:rsidR="002C037F" w:rsidRPr="002C037F">
              <w:rPr>
                <w:rFonts w:ascii="Arial" w:hAnsi="Arial" w:cs="Arial"/>
                <w:sz w:val="24"/>
                <w:szCs w:val="24"/>
              </w:rPr>
              <w:t>t of need not reflected in matrix e.g. Child Protection, recent change which is impacting of access/progress</w:t>
            </w:r>
            <w:r w:rsidR="00810861">
              <w:rPr>
                <w:rFonts w:ascii="Arial" w:hAnsi="Arial" w:cs="Arial"/>
                <w:sz w:val="24"/>
                <w:szCs w:val="24"/>
              </w:rPr>
              <w:t>. Medical issues relating to child’s needs</w:t>
            </w:r>
          </w:p>
        </w:tc>
      </w:tr>
      <w:tr w:rsidR="002C037F" w:rsidRPr="002C037F" w:rsidTr="002C037F">
        <w:tc>
          <w:tcPr>
            <w:tcW w:w="9242" w:type="dxa"/>
            <w:gridSpan w:val="3"/>
          </w:tcPr>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bookmarkStart w:id="0" w:name="_GoBack"/>
            <w:bookmarkEnd w:id="0"/>
          </w:p>
        </w:tc>
      </w:tr>
      <w:tr w:rsidR="002C037F" w:rsidRPr="002C037F" w:rsidTr="002C037F">
        <w:tc>
          <w:tcPr>
            <w:tcW w:w="1222" w:type="dxa"/>
          </w:tcPr>
          <w:p w:rsidR="002C037F" w:rsidRPr="00151AD9" w:rsidRDefault="002C037F" w:rsidP="002C037F">
            <w:pPr>
              <w:rPr>
                <w:rFonts w:ascii="Arial" w:hAnsi="Arial" w:cs="Arial"/>
                <w:b/>
                <w:sz w:val="24"/>
                <w:szCs w:val="24"/>
              </w:rPr>
            </w:pPr>
            <w:r w:rsidRPr="00151AD9">
              <w:rPr>
                <w:rFonts w:ascii="Arial" w:hAnsi="Arial" w:cs="Arial"/>
                <w:b/>
                <w:sz w:val="24"/>
                <w:szCs w:val="24"/>
              </w:rPr>
              <w:t>History</w:t>
            </w:r>
          </w:p>
        </w:tc>
        <w:tc>
          <w:tcPr>
            <w:tcW w:w="8020" w:type="dxa"/>
            <w:gridSpan w:val="2"/>
          </w:tcPr>
          <w:p w:rsidR="002C037F" w:rsidRPr="002C037F" w:rsidRDefault="002C037F" w:rsidP="002C037F">
            <w:pPr>
              <w:rPr>
                <w:rFonts w:ascii="Arial" w:hAnsi="Arial" w:cs="Arial"/>
                <w:sz w:val="24"/>
                <w:szCs w:val="24"/>
              </w:rPr>
            </w:pPr>
            <w:r w:rsidRPr="002C037F">
              <w:rPr>
                <w:rFonts w:ascii="Arial" w:hAnsi="Arial" w:cs="Arial"/>
                <w:sz w:val="24"/>
                <w:szCs w:val="24"/>
              </w:rPr>
              <w:t>What has already happened, what is in place and how is that working?</w:t>
            </w:r>
          </w:p>
        </w:tc>
      </w:tr>
      <w:tr w:rsidR="002C037F" w:rsidRPr="002C037F" w:rsidTr="002C037F">
        <w:tc>
          <w:tcPr>
            <w:tcW w:w="9242" w:type="dxa"/>
            <w:gridSpan w:val="3"/>
          </w:tcPr>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151AD9" w:rsidRPr="002C037F" w:rsidRDefault="00151AD9" w:rsidP="002C037F">
            <w:pPr>
              <w:rPr>
                <w:rFonts w:ascii="Arial" w:hAnsi="Arial" w:cs="Arial"/>
                <w:sz w:val="24"/>
                <w:szCs w:val="24"/>
              </w:rPr>
            </w:pPr>
          </w:p>
        </w:tc>
      </w:tr>
      <w:tr w:rsidR="002C037F" w:rsidRPr="002C037F" w:rsidTr="002C037F">
        <w:tc>
          <w:tcPr>
            <w:tcW w:w="9242" w:type="dxa"/>
            <w:gridSpan w:val="3"/>
          </w:tcPr>
          <w:p w:rsidR="002C037F" w:rsidRPr="00FF0FC4" w:rsidRDefault="002C037F" w:rsidP="002C037F">
            <w:pPr>
              <w:rPr>
                <w:rFonts w:ascii="Arial" w:hAnsi="Arial" w:cs="Arial"/>
                <w:b/>
                <w:sz w:val="24"/>
                <w:szCs w:val="24"/>
              </w:rPr>
            </w:pPr>
            <w:r w:rsidRPr="00151AD9">
              <w:rPr>
                <w:rFonts w:ascii="Arial" w:hAnsi="Arial" w:cs="Arial"/>
                <w:b/>
                <w:sz w:val="24"/>
                <w:szCs w:val="24"/>
              </w:rPr>
              <w:lastRenderedPageBreak/>
              <w:t xml:space="preserve">What do you want from this </w:t>
            </w:r>
            <w:r w:rsidRPr="00FF0FC4">
              <w:rPr>
                <w:rFonts w:ascii="Arial" w:hAnsi="Arial" w:cs="Arial"/>
                <w:b/>
                <w:sz w:val="24"/>
                <w:szCs w:val="24"/>
              </w:rPr>
              <w:t>application?</w:t>
            </w:r>
          </w:p>
          <w:p w:rsidR="002C037F" w:rsidRPr="002C037F" w:rsidRDefault="002C037F" w:rsidP="002C037F">
            <w:pPr>
              <w:rPr>
                <w:rFonts w:ascii="Arial" w:hAnsi="Arial" w:cs="Arial"/>
                <w:sz w:val="24"/>
                <w:szCs w:val="24"/>
              </w:rPr>
            </w:pPr>
          </w:p>
          <w:p w:rsidR="00151AD9" w:rsidRDefault="00151AD9" w:rsidP="00151AD9">
            <w:pPr>
              <w:rPr>
                <w:rFonts w:ascii="Arial" w:hAnsi="Arial" w:cs="Arial"/>
                <w:b/>
                <w:sz w:val="24"/>
                <w:szCs w:val="24"/>
              </w:rPr>
            </w:pPr>
          </w:p>
          <w:p w:rsidR="002C037F" w:rsidRPr="002C037F" w:rsidRDefault="00151AD9" w:rsidP="00151AD9">
            <w:pPr>
              <w:rPr>
                <w:rFonts w:ascii="Arial" w:hAnsi="Arial" w:cs="Arial"/>
                <w:sz w:val="24"/>
                <w:szCs w:val="24"/>
              </w:rPr>
            </w:pPr>
            <w:r w:rsidRPr="00151AD9">
              <w:rPr>
                <w:rFonts w:ascii="Arial" w:hAnsi="Arial" w:cs="Arial"/>
                <w:b/>
                <w:sz w:val="24"/>
                <w:szCs w:val="24"/>
              </w:rPr>
              <w:t>Inclusion Fund Level 1       Inclusion Fund Level 2</w:t>
            </w:r>
            <w:r w:rsidR="002C037F" w:rsidRPr="002C037F">
              <w:rPr>
                <w:rFonts w:ascii="Arial" w:hAnsi="Arial" w:cs="Arial"/>
                <w:sz w:val="24"/>
                <w:szCs w:val="24"/>
              </w:rPr>
              <w:t xml:space="preserve">   </w:t>
            </w:r>
            <w:r>
              <w:rPr>
                <w:rFonts w:ascii="Arial" w:hAnsi="Arial" w:cs="Arial"/>
                <w:sz w:val="24"/>
                <w:szCs w:val="24"/>
              </w:rPr>
              <w:t xml:space="preserve"> </w:t>
            </w:r>
            <w:r w:rsidR="002C037F" w:rsidRPr="002C037F">
              <w:rPr>
                <w:rFonts w:ascii="Arial" w:hAnsi="Arial" w:cs="Arial"/>
                <w:sz w:val="24"/>
                <w:szCs w:val="24"/>
              </w:rPr>
              <w:t>(</w:t>
            </w:r>
            <w:r w:rsidR="002C037F" w:rsidRPr="00151AD9">
              <w:rPr>
                <w:rFonts w:ascii="Arial" w:hAnsi="Arial" w:cs="Arial"/>
                <w:i/>
                <w:sz w:val="24"/>
                <w:szCs w:val="24"/>
              </w:rPr>
              <w:t>please delete as necessary)</w:t>
            </w:r>
          </w:p>
        </w:tc>
      </w:tr>
      <w:tr w:rsidR="002C037F" w:rsidRPr="002C037F" w:rsidTr="002C037F">
        <w:tc>
          <w:tcPr>
            <w:tcW w:w="4571" w:type="dxa"/>
            <w:gridSpan w:val="2"/>
          </w:tcPr>
          <w:p w:rsidR="002C037F" w:rsidRPr="009D7B6A" w:rsidRDefault="002C037F" w:rsidP="00151AD9">
            <w:pPr>
              <w:rPr>
                <w:rFonts w:ascii="Arial" w:hAnsi="Arial" w:cs="Arial"/>
                <w:b/>
                <w:sz w:val="24"/>
                <w:szCs w:val="24"/>
              </w:rPr>
            </w:pPr>
            <w:r w:rsidRPr="009D7B6A">
              <w:rPr>
                <w:rFonts w:ascii="Arial" w:hAnsi="Arial" w:cs="Arial"/>
                <w:b/>
                <w:sz w:val="24"/>
                <w:szCs w:val="24"/>
              </w:rPr>
              <w:t xml:space="preserve">Signature of Key </w:t>
            </w:r>
            <w:r w:rsidR="00151AD9" w:rsidRPr="009D7B6A">
              <w:rPr>
                <w:rFonts w:ascii="Arial" w:hAnsi="Arial" w:cs="Arial"/>
                <w:b/>
                <w:sz w:val="24"/>
                <w:szCs w:val="24"/>
              </w:rPr>
              <w:t>person</w:t>
            </w:r>
            <w:r w:rsidRPr="009D7B6A">
              <w:rPr>
                <w:rFonts w:ascii="Arial" w:hAnsi="Arial" w:cs="Arial"/>
                <w:b/>
                <w:sz w:val="24"/>
                <w:szCs w:val="24"/>
              </w:rPr>
              <w:t>/</w:t>
            </w:r>
            <w:proofErr w:type="spellStart"/>
            <w:r w:rsidRPr="009D7B6A">
              <w:rPr>
                <w:rFonts w:ascii="Arial" w:hAnsi="Arial" w:cs="Arial"/>
                <w:b/>
                <w:sz w:val="24"/>
                <w:szCs w:val="24"/>
              </w:rPr>
              <w:t>SENCo</w:t>
            </w:r>
            <w:proofErr w:type="spellEnd"/>
          </w:p>
        </w:tc>
        <w:tc>
          <w:tcPr>
            <w:tcW w:w="4671" w:type="dxa"/>
          </w:tcPr>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tc>
      </w:tr>
      <w:tr w:rsidR="002C037F" w:rsidRPr="002C037F" w:rsidTr="002C037F">
        <w:tc>
          <w:tcPr>
            <w:tcW w:w="4571" w:type="dxa"/>
            <w:gridSpan w:val="2"/>
          </w:tcPr>
          <w:p w:rsidR="002C037F" w:rsidRPr="002C037F" w:rsidRDefault="002C037F" w:rsidP="002C037F">
            <w:pPr>
              <w:rPr>
                <w:rFonts w:ascii="Arial" w:hAnsi="Arial" w:cs="Arial"/>
                <w:sz w:val="24"/>
                <w:szCs w:val="24"/>
              </w:rPr>
            </w:pPr>
            <w:r w:rsidRPr="002C037F">
              <w:rPr>
                <w:rFonts w:ascii="Arial" w:hAnsi="Arial" w:cs="Arial"/>
                <w:sz w:val="24"/>
                <w:szCs w:val="24"/>
              </w:rPr>
              <w:t>Name and Contact number</w:t>
            </w:r>
          </w:p>
        </w:tc>
        <w:tc>
          <w:tcPr>
            <w:tcW w:w="4671" w:type="dxa"/>
          </w:tcPr>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tc>
      </w:tr>
      <w:tr w:rsidR="002C037F" w:rsidRPr="002C037F" w:rsidTr="002C037F">
        <w:tc>
          <w:tcPr>
            <w:tcW w:w="4571" w:type="dxa"/>
            <w:gridSpan w:val="2"/>
          </w:tcPr>
          <w:p w:rsidR="002C037F" w:rsidRPr="002C037F" w:rsidRDefault="002C037F" w:rsidP="002C037F">
            <w:pPr>
              <w:rPr>
                <w:rFonts w:ascii="Arial" w:hAnsi="Arial" w:cs="Arial"/>
                <w:sz w:val="24"/>
                <w:szCs w:val="24"/>
              </w:rPr>
            </w:pPr>
            <w:r w:rsidRPr="002C037F">
              <w:rPr>
                <w:rFonts w:ascii="Arial" w:hAnsi="Arial" w:cs="Arial"/>
                <w:sz w:val="24"/>
                <w:szCs w:val="24"/>
              </w:rPr>
              <w:t>Date</w:t>
            </w:r>
          </w:p>
        </w:tc>
        <w:tc>
          <w:tcPr>
            <w:tcW w:w="4671" w:type="dxa"/>
          </w:tcPr>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tc>
      </w:tr>
      <w:tr w:rsidR="002C037F" w:rsidRPr="002C037F" w:rsidTr="002C037F">
        <w:tc>
          <w:tcPr>
            <w:tcW w:w="4571" w:type="dxa"/>
            <w:gridSpan w:val="2"/>
          </w:tcPr>
          <w:p w:rsidR="002C037F" w:rsidRPr="009D7B6A" w:rsidRDefault="002C037F" w:rsidP="002C037F">
            <w:pPr>
              <w:rPr>
                <w:rFonts w:ascii="Arial" w:hAnsi="Arial" w:cs="Arial"/>
                <w:b/>
                <w:sz w:val="24"/>
                <w:szCs w:val="24"/>
              </w:rPr>
            </w:pPr>
            <w:r w:rsidRPr="009D7B6A">
              <w:rPr>
                <w:rFonts w:ascii="Arial" w:hAnsi="Arial" w:cs="Arial"/>
                <w:b/>
                <w:sz w:val="24"/>
                <w:szCs w:val="24"/>
              </w:rPr>
              <w:t xml:space="preserve">Signature of 0 – 25 </w:t>
            </w:r>
            <w:r w:rsidR="0047369B" w:rsidRPr="009D7B6A">
              <w:rPr>
                <w:rFonts w:ascii="Arial" w:hAnsi="Arial" w:cs="Arial"/>
                <w:b/>
                <w:sz w:val="24"/>
                <w:szCs w:val="24"/>
              </w:rPr>
              <w:t xml:space="preserve">Service </w:t>
            </w:r>
            <w:r w:rsidRPr="009D7B6A">
              <w:rPr>
                <w:rFonts w:ascii="Arial" w:hAnsi="Arial" w:cs="Arial"/>
                <w:b/>
                <w:sz w:val="24"/>
                <w:szCs w:val="24"/>
              </w:rPr>
              <w:t>practitioner</w:t>
            </w:r>
          </w:p>
        </w:tc>
        <w:tc>
          <w:tcPr>
            <w:tcW w:w="4671" w:type="dxa"/>
          </w:tcPr>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tc>
      </w:tr>
      <w:tr w:rsidR="002C037F" w:rsidRPr="002C037F" w:rsidTr="002C037F">
        <w:tc>
          <w:tcPr>
            <w:tcW w:w="4571" w:type="dxa"/>
            <w:gridSpan w:val="2"/>
          </w:tcPr>
          <w:p w:rsidR="002C037F" w:rsidRPr="002C037F" w:rsidRDefault="002C037F" w:rsidP="002C037F">
            <w:pPr>
              <w:rPr>
                <w:rFonts w:ascii="Arial" w:hAnsi="Arial" w:cs="Arial"/>
                <w:sz w:val="24"/>
                <w:szCs w:val="24"/>
              </w:rPr>
            </w:pPr>
            <w:r w:rsidRPr="002C037F">
              <w:rPr>
                <w:rFonts w:ascii="Arial" w:hAnsi="Arial" w:cs="Arial"/>
                <w:sz w:val="24"/>
                <w:szCs w:val="24"/>
              </w:rPr>
              <w:t>Name and contact number</w:t>
            </w:r>
          </w:p>
        </w:tc>
        <w:tc>
          <w:tcPr>
            <w:tcW w:w="4671" w:type="dxa"/>
          </w:tcPr>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tc>
      </w:tr>
      <w:tr w:rsidR="002C037F" w:rsidRPr="002C037F" w:rsidTr="002C037F">
        <w:tc>
          <w:tcPr>
            <w:tcW w:w="4571" w:type="dxa"/>
            <w:gridSpan w:val="2"/>
          </w:tcPr>
          <w:p w:rsidR="002C037F" w:rsidRPr="002C037F" w:rsidRDefault="002C037F" w:rsidP="002C037F">
            <w:pPr>
              <w:rPr>
                <w:rFonts w:ascii="Arial" w:hAnsi="Arial" w:cs="Arial"/>
                <w:sz w:val="24"/>
                <w:szCs w:val="24"/>
              </w:rPr>
            </w:pPr>
            <w:r w:rsidRPr="002C037F">
              <w:rPr>
                <w:rFonts w:ascii="Arial" w:hAnsi="Arial" w:cs="Arial"/>
                <w:sz w:val="24"/>
                <w:szCs w:val="24"/>
              </w:rPr>
              <w:t>Date</w:t>
            </w:r>
          </w:p>
        </w:tc>
        <w:tc>
          <w:tcPr>
            <w:tcW w:w="4671" w:type="dxa"/>
          </w:tcPr>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tc>
      </w:tr>
      <w:tr w:rsidR="002C037F" w:rsidRPr="002C037F" w:rsidTr="002C037F">
        <w:tc>
          <w:tcPr>
            <w:tcW w:w="4571" w:type="dxa"/>
            <w:gridSpan w:val="2"/>
          </w:tcPr>
          <w:p w:rsidR="002C037F" w:rsidRPr="002C037F" w:rsidRDefault="002C037F" w:rsidP="002C037F">
            <w:pPr>
              <w:rPr>
                <w:rFonts w:ascii="Arial" w:hAnsi="Arial" w:cs="Arial"/>
                <w:sz w:val="24"/>
                <w:szCs w:val="24"/>
              </w:rPr>
            </w:pPr>
            <w:r w:rsidRPr="002C037F">
              <w:rPr>
                <w:rFonts w:ascii="Arial" w:hAnsi="Arial" w:cs="Arial"/>
                <w:sz w:val="24"/>
                <w:szCs w:val="24"/>
              </w:rPr>
              <w:t>Application agreed (date)</w:t>
            </w:r>
          </w:p>
        </w:tc>
        <w:tc>
          <w:tcPr>
            <w:tcW w:w="4671" w:type="dxa"/>
          </w:tcPr>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tc>
      </w:tr>
      <w:tr w:rsidR="002C037F" w:rsidRPr="002C037F" w:rsidTr="002C037F">
        <w:tc>
          <w:tcPr>
            <w:tcW w:w="4571" w:type="dxa"/>
            <w:gridSpan w:val="2"/>
          </w:tcPr>
          <w:p w:rsidR="002C037F" w:rsidRPr="002C037F" w:rsidRDefault="002C037F" w:rsidP="002C037F">
            <w:pPr>
              <w:rPr>
                <w:rFonts w:ascii="Arial" w:hAnsi="Arial" w:cs="Arial"/>
                <w:sz w:val="24"/>
                <w:szCs w:val="24"/>
              </w:rPr>
            </w:pPr>
            <w:r w:rsidRPr="002C037F">
              <w:rPr>
                <w:rFonts w:ascii="Arial" w:hAnsi="Arial" w:cs="Arial"/>
                <w:sz w:val="24"/>
                <w:szCs w:val="24"/>
              </w:rPr>
              <w:t>Application declined (date)</w:t>
            </w:r>
          </w:p>
        </w:tc>
        <w:tc>
          <w:tcPr>
            <w:tcW w:w="4671" w:type="dxa"/>
          </w:tcPr>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tc>
      </w:tr>
      <w:tr w:rsidR="002C037F" w:rsidRPr="002C037F" w:rsidTr="002C037F">
        <w:tc>
          <w:tcPr>
            <w:tcW w:w="4571" w:type="dxa"/>
            <w:gridSpan w:val="2"/>
          </w:tcPr>
          <w:p w:rsidR="002C037F" w:rsidRDefault="002C037F" w:rsidP="002C037F">
            <w:pPr>
              <w:rPr>
                <w:rFonts w:ascii="Arial" w:hAnsi="Arial" w:cs="Arial"/>
                <w:b/>
                <w:sz w:val="24"/>
                <w:szCs w:val="24"/>
              </w:rPr>
            </w:pPr>
            <w:r w:rsidRPr="00151AD9">
              <w:rPr>
                <w:rFonts w:ascii="Arial" w:hAnsi="Arial" w:cs="Arial"/>
                <w:b/>
                <w:sz w:val="24"/>
                <w:szCs w:val="24"/>
              </w:rPr>
              <w:t>Monitoring arrangements</w:t>
            </w:r>
          </w:p>
          <w:p w:rsidR="00151AD9" w:rsidRPr="00151AD9" w:rsidRDefault="00151AD9" w:rsidP="002C037F">
            <w:pPr>
              <w:rPr>
                <w:rFonts w:ascii="Arial" w:hAnsi="Arial" w:cs="Arial"/>
                <w:b/>
                <w:sz w:val="24"/>
                <w:szCs w:val="24"/>
              </w:rPr>
            </w:pPr>
          </w:p>
        </w:tc>
        <w:tc>
          <w:tcPr>
            <w:tcW w:w="4671" w:type="dxa"/>
          </w:tcPr>
          <w:p w:rsidR="002C037F" w:rsidRPr="002C037F" w:rsidRDefault="002C037F" w:rsidP="002C037F">
            <w:pPr>
              <w:rPr>
                <w:rFonts w:ascii="Arial" w:hAnsi="Arial" w:cs="Arial"/>
                <w:sz w:val="24"/>
                <w:szCs w:val="24"/>
              </w:rPr>
            </w:pPr>
          </w:p>
        </w:tc>
      </w:tr>
      <w:tr w:rsidR="002C037F" w:rsidRPr="002C037F" w:rsidTr="002C037F">
        <w:tc>
          <w:tcPr>
            <w:tcW w:w="4571" w:type="dxa"/>
            <w:gridSpan w:val="2"/>
          </w:tcPr>
          <w:p w:rsidR="002C037F" w:rsidRPr="002C037F" w:rsidRDefault="002C037F" w:rsidP="002C037F">
            <w:pPr>
              <w:rPr>
                <w:rFonts w:ascii="Arial" w:hAnsi="Arial" w:cs="Arial"/>
                <w:sz w:val="24"/>
                <w:szCs w:val="24"/>
              </w:rPr>
            </w:pPr>
            <w:r w:rsidRPr="002C037F">
              <w:rPr>
                <w:rFonts w:ascii="Arial" w:hAnsi="Arial" w:cs="Arial"/>
                <w:sz w:val="24"/>
                <w:szCs w:val="24"/>
              </w:rPr>
              <w:t>Progress of child, attendance, needs increased/decreased.  How has the funding been spent?  What is the impact of this funding?</w:t>
            </w:r>
          </w:p>
          <w:p w:rsidR="002C037F" w:rsidRPr="002C037F" w:rsidRDefault="002C037F" w:rsidP="002C037F">
            <w:pPr>
              <w:rPr>
                <w:rFonts w:ascii="Arial" w:hAnsi="Arial" w:cs="Arial"/>
                <w:sz w:val="24"/>
                <w:szCs w:val="24"/>
              </w:rPr>
            </w:pPr>
          </w:p>
        </w:tc>
        <w:tc>
          <w:tcPr>
            <w:tcW w:w="4671" w:type="dxa"/>
          </w:tcPr>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tc>
      </w:tr>
      <w:tr w:rsidR="002C037F" w:rsidRPr="002C037F" w:rsidTr="002C037F">
        <w:tc>
          <w:tcPr>
            <w:tcW w:w="4571" w:type="dxa"/>
            <w:gridSpan w:val="2"/>
          </w:tcPr>
          <w:p w:rsidR="002C037F" w:rsidRPr="009D7B6A" w:rsidRDefault="002C037F" w:rsidP="002C037F">
            <w:pPr>
              <w:rPr>
                <w:rFonts w:ascii="Arial" w:hAnsi="Arial" w:cs="Arial"/>
                <w:b/>
                <w:sz w:val="24"/>
                <w:szCs w:val="24"/>
              </w:rPr>
            </w:pPr>
            <w:r w:rsidRPr="009D7B6A">
              <w:rPr>
                <w:rFonts w:ascii="Arial" w:hAnsi="Arial" w:cs="Arial"/>
                <w:b/>
                <w:sz w:val="24"/>
                <w:szCs w:val="24"/>
              </w:rPr>
              <w:t>Signature of 0 -25 practitioner</w:t>
            </w:r>
          </w:p>
        </w:tc>
        <w:tc>
          <w:tcPr>
            <w:tcW w:w="4671" w:type="dxa"/>
          </w:tcPr>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tc>
      </w:tr>
      <w:tr w:rsidR="002C037F" w:rsidRPr="002C037F" w:rsidTr="002C037F">
        <w:tc>
          <w:tcPr>
            <w:tcW w:w="4571" w:type="dxa"/>
            <w:gridSpan w:val="2"/>
          </w:tcPr>
          <w:p w:rsidR="002C037F" w:rsidRPr="009D7B6A" w:rsidRDefault="002C037F" w:rsidP="002C037F">
            <w:pPr>
              <w:rPr>
                <w:rFonts w:ascii="Arial" w:hAnsi="Arial" w:cs="Arial"/>
                <w:b/>
                <w:sz w:val="24"/>
                <w:szCs w:val="24"/>
              </w:rPr>
            </w:pPr>
            <w:r w:rsidRPr="009D7B6A">
              <w:rPr>
                <w:rFonts w:ascii="Arial" w:hAnsi="Arial" w:cs="Arial"/>
                <w:b/>
                <w:sz w:val="24"/>
                <w:szCs w:val="24"/>
              </w:rPr>
              <w:t>Date</w:t>
            </w:r>
          </w:p>
        </w:tc>
        <w:tc>
          <w:tcPr>
            <w:tcW w:w="4671" w:type="dxa"/>
          </w:tcPr>
          <w:p w:rsidR="002C037F" w:rsidRPr="002C037F" w:rsidRDefault="002C037F" w:rsidP="002C037F">
            <w:pPr>
              <w:rPr>
                <w:rFonts w:ascii="Arial" w:hAnsi="Arial" w:cs="Arial"/>
                <w:sz w:val="24"/>
                <w:szCs w:val="24"/>
              </w:rPr>
            </w:pPr>
          </w:p>
          <w:p w:rsidR="002C037F" w:rsidRPr="002C037F" w:rsidRDefault="002C037F" w:rsidP="002C037F">
            <w:pPr>
              <w:rPr>
                <w:rFonts w:ascii="Arial" w:hAnsi="Arial" w:cs="Arial"/>
                <w:sz w:val="24"/>
                <w:szCs w:val="24"/>
              </w:rPr>
            </w:pPr>
          </w:p>
        </w:tc>
      </w:tr>
    </w:tbl>
    <w:p w:rsidR="0068061D" w:rsidRPr="0068061D" w:rsidRDefault="0068061D" w:rsidP="00151AD9">
      <w:pPr>
        <w:jc w:val="both"/>
        <w:rPr>
          <w:rFonts w:ascii="Arial" w:hAnsi="Arial" w:cs="Arial"/>
          <w:sz w:val="24"/>
          <w:szCs w:val="24"/>
        </w:rPr>
      </w:pPr>
    </w:p>
    <w:sectPr w:rsidR="0068061D" w:rsidRPr="0068061D" w:rsidSect="00145170">
      <w:headerReference w:type="default" r:id="rId10"/>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34D" w:rsidRDefault="0033034D" w:rsidP="00102479">
      <w:pPr>
        <w:spacing w:after="0" w:line="240" w:lineRule="auto"/>
      </w:pPr>
      <w:r>
        <w:separator/>
      </w:r>
    </w:p>
  </w:endnote>
  <w:endnote w:type="continuationSeparator" w:id="0">
    <w:p w:rsidR="0033034D" w:rsidRDefault="0033034D" w:rsidP="0010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687176"/>
      <w:docPartObj>
        <w:docPartGallery w:val="Page Numbers (Bottom of Page)"/>
        <w:docPartUnique/>
      </w:docPartObj>
    </w:sdtPr>
    <w:sdtEndPr>
      <w:rPr>
        <w:noProof/>
      </w:rPr>
    </w:sdtEndPr>
    <w:sdtContent>
      <w:p w:rsidR="00661B56" w:rsidRDefault="00661B56">
        <w:pPr>
          <w:pStyle w:val="Footer"/>
          <w:jc w:val="center"/>
        </w:pPr>
        <w:r>
          <w:fldChar w:fldCharType="begin"/>
        </w:r>
        <w:r>
          <w:instrText xml:space="preserve"> PAGE   \* MERGEFORMAT </w:instrText>
        </w:r>
        <w:r>
          <w:fldChar w:fldCharType="separate"/>
        </w:r>
        <w:r w:rsidR="009D7B6A">
          <w:rPr>
            <w:noProof/>
          </w:rPr>
          <w:t>10</w:t>
        </w:r>
        <w:r>
          <w:rPr>
            <w:noProof/>
          </w:rPr>
          <w:fldChar w:fldCharType="end"/>
        </w:r>
      </w:p>
    </w:sdtContent>
  </w:sdt>
  <w:p w:rsidR="00661B56" w:rsidRDefault="00661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34D" w:rsidRDefault="0033034D" w:rsidP="00102479">
      <w:pPr>
        <w:spacing w:after="0" w:line="240" w:lineRule="auto"/>
      </w:pPr>
      <w:r>
        <w:separator/>
      </w:r>
    </w:p>
  </w:footnote>
  <w:footnote w:type="continuationSeparator" w:id="0">
    <w:p w:rsidR="0033034D" w:rsidRDefault="0033034D" w:rsidP="00102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B56" w:rsidRDefault="009D7B6A">
    <w:pPr>
      <w:pStyle w:val="Header"/>
    </w:pPr>
    <w:sdt>
      <w:sdtPr>
        <w:id w:val="737681890"/>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61B56">
      <w:t>Children and Young Peoples</w:t>
    </w:r>
    <w:r w:rsidR="003D59FE">
      <w:t>’ SEND 0-25 Service</w:t>
    </w:r>
    <w:r w:rsidR="003D59FE">
      <w:tab/>
    </w:r>
    <w:r w:rsidR="003D59FE">
      <w:tab/>
      <w:t>Version 1</w:t>
    </w:r>
    <w:r w:rsidR="00EC076E">
      <w:t>.0</w:t>
    </w:r>
    <w:r w:rsidR="00661B56">
      <w:t xml:space="preserve"> </w:t>
    </w:r>
    <w:r w:rsidR="003D59FE">
      <w:t>July</w:t>
    </w:r>
    <w:r w:rsidR="00661B56">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34AE"/>
    <w:multiLevelType w:val="hybridMultilevel"/>
    <w:tmpl w:val="7234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BB6958"/>
    <w:multiLevelType w:val="hybridMultilevel"/>
    <w:tmpl w:val="0ACE013A"/>
    <w:lvl w:ilvl="0" w:tplc="08090009">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6810D09"/>
    <w:multiLevelType w:val="hybridMultilevel"/>
    <w:tmpl w:val="8384C2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663988"/>
    <w:multiLevelType w:val="hybridMultilevel"/>
    <w:tmpl w:val="C584C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383C9C"/>
    <w:multiLevelType w:val="hybridMultilevel"/>
    <w:tmpl w:val="BAE8F654"/>
    <w:lvl w:ilvl="0" w:tplc="12CC8A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4C534DA"/>
    <w:multiLevelType w:val="hybridMultilevel"/>
    <w:tmpl w:val="611612B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F43130"/>
    <w:multiLevelType w:val="hybridMultilevel"/>
    <w:tmpl w:val="6E06576A"/>
    <w:lvl w:ilvl="0" w:tplc="D3829B9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F08"/>
    <w:rsid w:val="00062A18"/>
    <w:rsid w:val="00067975"/>
    <w:rsid w:val="00073B57"/>
    <w:rsid w:val="00095FD7"/>
    <w:rsid w:val="000C7405"/>
    <w:rsid w:val="000D797C"/>
    <w:rsid w:val="00102479"/>
    <w:rsid w:val="00135D4D"/>
    <w:rsid w:val="00136731"/>
    <w:rsid w:val="00145170"/>
    <w:rsid w:val="001464C1"/>
    <w:rsid w:val="00151AD9"/>
    <w:rsid w:val="00152E35"/>
    <w:rsid w:val="002115A1"/>
    <w:rsid w:val="00257F97"/>
    <w:rsid w:val="00265D70"/>
    <w:rsid w:val="00283075"/>
    <w:rsid w:val="002C037F"/>
    <w:rsid w:val="00327F91"/>
    <w:rsid w:val="0033034D"/>
    <w:rsid w:val="00350519"/>
    <w:rsid w:val="0038322A"/>
    <w:rsid w:val="00397642"/>
    <w:rsid w:val="003C2F46"/>
    <w:rsid w:val="003D36C6"/>
    <w:rsid w:val="003D59FE"/>
    <w:rsid w:val="003F1FA8"/>
    <w:rsid w:val="003F2965"/>
    <w:rsid w:val="003F40AC"/>
    <w:rsid w:val="0044720A"/>
    <w:rsid w:val="00461DBA"/>
    <w:rsid w:val="0047369B"/>
    <w:rsid w:val="0049183D"/>
    <w:rsid w:val="004A1B6A"/>
    <w:rsid w:val="004A7109"/>
    <w:rsid w:val="004B7C01"/>
    <w:rsid w:val="004C1240"/>
    <w:rsid w:val="004F352D"/>
    <w:rsid w:val="0055625C"/>
    <w:rsid w:val="005E020D"/>
    <w:rsid w:val="00632658"/>
    <w:rsid w:val="00661B56"/>
    <w:rsid w:val="006705B5"/>
    <w:rsid w:val="0068061D"/>
    <w:rsid w:val="00697391"/>
    <w:rsid w:val="006E32FD"/>
    <w:rsid w:val="006F188C"/>
    <w:rsid w:val="006F1F08"/>
    <w:rsid w:val="006F1FAC"/>
    <w:rsid w:val="00773B52"/>
    <w:rsid w:val="007D78F8"/>
    <w:rsid w:val="00805498"/>
    <w:rsid w:val="00810861"/>
    <w:rsid w:val="00831F8C"/>
    <w:rsid w:val="00834DC0"/>
    <w:rsid w:val="00873587"/>
    <w:rsid w:val="00875196"/>
    <w:rsid w:val="008A3C8C"/>
    <w:rsid w:val="008D39BF"/>
    <w:rsid w:val="009D7B6A"/>
    <w:rsid w:val="00A26D98"/>
    <w:rsid w:val="00A41681"/>
    <w:rsid w:val="00A851F6"/>
    <w:rsid w:val="00AB7AD6"/>
    <w:rsid w:val="00AD7AEC"/>
    <w:rsid w:val="00AE10B1"/>
    <w:rsid w:val="00AF17E1"/>
    <w:rsid w:val="00B22C82"/>
    <w:rsid w:val="00B412BB"/>
    <w:rsid w:val="00B86CFC"/>
    <w:rsid w:val="00BE7C42"/>
    <w:rsid w:val="00C47526"/>
    <w:rsid w:val="00C614FC"/>
    <w:rsid w:val="00C728D8"/>
    <w:rsid w:val="00CF367B"/>
    <w:rsid w:val="00CF6A65"/>
    <w:rsid w:val="00D775ED"/>
    <w:rsid w:val="00DA35BE"/>
    <w:rsid w:val="00DF6AFE"/>
    <w:rsid w:val="00E131F1"/>
    <w:rsid w:val="00EC076E"/>
    <w:rsid w:val="00ED094E"/>
    <w:rsid w:val="00ED39C0"/>
    <w:rsid w:val="00EF3FCC"/>
    <w:rsid w:val="00F0307F"/>
    <w:rsid w:val="00F37A04"/>
    <w:rsid w:val="00F90C4B"/>
    <w:rsid w:val="00FB45FA"/>
    <w:rsid w:val="00FF0FC4"/>
    <w:rsid w:val="00FF2685"/>
    <w:rsid w:val="00FF4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25C"/>
    <w:pPr>
      <w:ind w:left="720"/>
      <w:contextualSpacing/>
    </w:pPr>
  </w:style>
  <w:style w:type="paragraph" w:styleId="NoSpacing">
    <w:name w:val="No Spacing"/>
    <w:uiPriority w:val="1"/>
    <w:qFormat/>
    <w:rsid w:val="00102479"/>
    <w:pPr>
      <w:spacing w:after="0" w:line="240" w:lineRule="auto"/>
    </w:pPr>
  </w:style>
  <w:style w:type="paragraph" w:styleId="Header">
    <w:name w:val="header"/>
    <w:basedOn w:val="Normal"/>
    <w:link w:val="HeaderChar"/>
    <w:uiPriority w:val="99"/>
    <w:unhideWhenUsed/>
    <w:rsid w:val="00102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479"/>
  </w:style>
  <w:style w:type="paragraph" w:styleId="Footer">
    <w:name w:val="footer"/>
    <w:basedOn w:val="Normal"/>
    <w:link w:val="FooterChar"/>
    <w:uiPriority w:val="99"/>
    <w:unhideWhenUsed/>
    <w:rsid w:val="00102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479"/>
  </w:style>
  <w:style w:type="table" w:styleId="TableGrid">
    <w:name w:val="Table Grid"/>
    <w:basedOn w:val="TableNormal"/>
    <w:uiPriority w:val="59"/>
    <w:rsid w:val="002C0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97391"/>
    <w:rPr>
      <w:sz w:val="16"/>
      <w:szCs w:val="16"/>
    </w:rPr>
  </w:style>
  <w:style w:type="paragraph" w:styleId="CommentText">
    <w:name w:val="annotation text"/>
    <w:basedOn w:val="Normal"/>
    <w:link w:val="CommentTextChar"/>
    <w:uiPriority w:val="99"/>
    <w:semiHidden/>
    <w:unhideWhenUsed/>
    <w:rsid w:val="00697391"/>
    <w:pPr>
      <w:spacing w:line="240" w:lineRule="auto"/>
    </w:pPr>
    <w:rPr>
      <w:sz w:val="20"/>
      <w:szCs w:val="20"/>
    </w:rPr>
  </w:style>
  <w:style w:type="character" w:customStyle="1" w:styleId="CommentTextChar">
    <w:name w:val="Comment Text Char"/>
    <w:basedOn w:val="DefaultParagraphFont"/>
    <w:link w:val="CommentText"/>
    <w:uiPriority w:val="99"/>
    <w:semiHidden/>
    <w:rsid w:val="00697391"/>
    <w:rPr>
      <w:sz w:val="20"/>
      <w:szCs w:val="20"/>
    </w:rPr>
  </w:style>
  <w:style w:type="paragraph" w:styleId="CommentSubject">
    <w:name w:val="annotation subject"/>
    <w:basedOn w:val="CommentText"/>
    <w:next w:val="CommentText"/>
    <w:link w:val="CommentSubjectChar"/>
    <w:uiPriority w:val="99"/>
    <w:semiHidden/>
    <w:unhideWhenUsed/>
    <w:rsid w:val="00697391"/>
    <w:rPr>
      <w:b/>
      <w:bCs/>
    </w:rPr>
  </w:style>
  <w:style w:type="character" w:customStyle="1" w:styleId="CommentSubjectChar">
    <w:name w:val="Comment Subject Char"/>
    <w:basedOn w:val="CommentTextChar"/>
    <w:link w:val="CommentSubject"/>
    <w:uiPriority w:val="99"/>
    <w:semiHidden/>
    <w:rsid w:val="00697391"/>
    <w:rPr>
      <w:b/>
      <w:bCs/>
      <w:sz w:val="20"/>
      <w:szCs w:val="20"/>
    </w:rPr>
  </w:style>
  <w:style w:type="paragraph" w:styleId="BalloonText">
    <w:name w:val="Balloon Text"/>
    <w:basedOn w:val="Normal"/>
    <w:link w:val="BalloonTextChar"/>
    <w:uiPriority w:val="99"/>
    <w:semiHidden/>
    <w:unhideWhenUsed/>
    <w:rsid w:val="00697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391"/>
    <w:rPr>
      <w:rFonts w:ascii="Tahoma" w:hAnsi="Tahoma" w:cs="Tahoma"/>
      <w:sz w:val="16"/>
      <w:szCs w:val="16"/>
    </w:rPr>
  </w:style>
  <w:style w:type="paragraph" w:styleId="Revision">
    <w:name w:val="Revision"/>
    <w:hidden/>
    <w:uiPriority w:val="99"/>
    <w:semiHidden/>
    <w:rsid w:val="00067975"/>
    <w:pPr>
      <w:spacing w:after="0" w:line="240" w:lineRule="auto"/>
    </w:pPr>
  </w:style>
  <w:style w:type="character" w:styleId="Hyperlink">
    <w:name w:val="Hyperlink"/>
    <w:basedOn w:val="DefaultParagraphFont"/>
    <w:uiPriority w:val="99"/>
    <w:unhideWhenUsed/>
    <w:rsid w:val="008054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25C"/>
    <w:pPr>
      <w:ind w:left="720"/>
      <w:contextualSpacing/>
    </w:pPr>
  </w:style>
  <w:style w:type="paragraph" w:styleId="NoSpacing">
    <w:name w:val="No Spacing"/>
    <w:uiPriority w:val="1"/>
    <w:qFormat/>
    <w:rsid w:val="00102479"/>
    <w:pPr>
      <w:spacing w:after="0" w:line="240" w:lineRule="auto"/>
    </w:pPr>
  </w:style>
  <w:style w:type="paragraph" w:styleId="Header">
    <w:name w:val="header"/>
    <w:basedOn w:val="Normal"/>
    <w:link w:val="HeaderChar"/>
    <w:uiPriority w:val="99"/>
    <w:unhideWhenUsed/>
    <w:rsid w:val="00102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479"/>
  </w:style>
  <w:style w:type="paragraph" w:styleId="Footer">
    <w:name w:val="footer"/>
    <w:basedOn w:val="Normal"/>
    <w:link w:val="FooterChar"/>
    <w:uiPriority w:val="99"/>
    <w:unhideWhenUsed/>
    <w:rsid w:val="00102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479"/>
  </w:style>
  <w:style w:type="table" w:styleId="TableGrid">
    <w:name w:val="Table Grid"/>
    <w:basedOn w:val="TableNormal"/>
    <w:uiPriority w:val="59"/>
    <w:rsid w:val="002C0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97391"/>
    <w:rPr>
      <w:sz w:val="16"/>
      <w:szCs w:val="16"/>
    </w:rPr>
  </w:style>
  <w:style w:type="paragraph" w:styleId="CommentText">
    <w:name w:val="annotation text"/>
    <w:basedOn w:val="Normal"/>
    <w:link w:val="CommentTextChar"/>
    <w:uiPriority w:val="99"/>
    <w:semiHidden/>
    <w:unhideWhenUsed/>
    <w:rsid w:val="00697391"/>
    <w:pPr>
      <w:spacing w:line="240" w:lineRule="auto"/>
    </w:pPr>
    <w:rPr>
      <w:sz w:val="20"/>
      <w:szCs w:val="20"/>
    </w:rPr>
  </w:style>
  <w:style w:type="character" w:customStyle="1" w:styleId="CommentTextChar">
    <w:name w:val="Comment Text Char"/>
    <w:basedOn w:val="DefaultParagraphFont"/>
    <w:link w:val="CommentText"/>
    <w:uiPriority w:val="99"/>
    <w:semiHidden/>
    <w:rsid w:val="00697391"/>
    <w:rPr>
      <w:sz w:val="20"/>
      <w:szCs w:val="20"/>
    </w:rPr>
  </w:style>
  <w:style w:type="paragraph" w:styleId="CommentSubject">
    <w:name w:val="annotation subject"/>
    <w:basedOn w:val="CommentText"/>
    <w:next w:val="CommentText"/>
    <w:link w:val="CommentSubjectChar"/>
    <w:uiPriority w:val="99"/>
    <w:semiHidden/>
    <w:unhideWhenUsed/>
    <w:rsid w:val="00697391"/>
    <w:rPr>
      <w:b/>
      <w:bCs/>
    </w:rPr>
  </w:style>
  <w:style w:type="character" w:customStyle="1" w:styleId="CommentSubjectChar">
    <w:name w:val="Comment Subject Char"/>
    <w:basedOn w:val="CommentTextChar"/>
    <w:link w:val="CommentSubject"/>
    <w:uiPriority w:val="99"/>
    <w:semiHidden/>
    <w:rsid w:val="00697391"/>
    <w:rPr>
      <w:b/>
      <w:bCs/>
      <w:sz w:val="20"/>
      <w:szCs w:val="20"/>
    </w:rPr>
  </w:style>
  <w:style w:type="paragraph" w:styleId="BalloonText">
    <w:name w:val="Balloon Text"/>
    <w:basedOn w:val="Normal"/>
    <w:link w:val="BalloonTextChar"/>
    <w:uiPriority w:val="99"/>
    <w:semiHidden/>
    <w:unhideWhenUsed/>
    <w:rsid w:val="00697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391"/>
    <w:rPr>
      <w:rFonts w:ascii="Tahoma" w:hAnsi="Tahoma" w:cs="Tahoma"/>
      <w:sz w:val="16"/>
      <w:szCs w:val="16"/>
    </w:rPr>
  </w:style>
  <w:style w:type="paragraph" w:styleId="Revision">
    <w:name w:val="Revision"/>
    <w:hidden/>
    <w:uiPriority w:val="99"/>
    <w:semiHidden/>
    <w:rsid w:val="00067975"/>
    <w:pPr>
      <w:spacing w:after="0" w:line="240" w:lineRule="auto"/>
    </w:pPr>
  </w:style>
  <w:style w:type="character" w:styleId="Hyperlink">
    <w:name w:val="Hyperlink"/>
    <w:basedOn w:val="DefaultParagraphFont"/>
    <w:uiPriority w:val="99"/>
    <w:unhideWhenUsed/>
    <w:rsid w:val="008054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grid.org.uk/eyc/resources/sen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YSEND-FundingApp@solihu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2989</Words>
  <Characters>17039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Paula (Childrens Services - Solihull MBC)</dc:creator>
  <cp:lastModifiedBy>Thompson, Paula (Childrens Services - Solihull MBC)</cp:lastModifiedBy>
  <cp:revision>3</cp:revision>
  <cp:lastPrinted>2017-06-21T07:29:00Z</cp:lastPrinted>
  <dcterms:created xsi:type="dcterms:W3CDTF">2017-11-02T12:50:00Z</dcterms:created>
  <dcterms:modified xsi:type="dcterms:W3CDTF">2017-11-02T13:00:00Z</dcterms:modified>
</cp:coreProperties>
</file>