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51" w:rsidRPr="00366B51" w:rsidRDefault="00B90F01" w:rsidP="00366B5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Key Stage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  Lower</w:t>
      </w:r>
      <w:proofErr w:type="gramEnd"/>
      <w:r w:rsidR="005B5DCC" w:rsidRPr="00BB6B07">
        <w:rPr>
          <w:rFonts w:ascii="Arial" w:hAnsi="Arial" w:cs="Arial"/>
          <w:b/>
          <w:bCs/>
          <w:sz w:val="24"/>
          <w:szCs w:val="24"/>
        </w:rPr>
        <w:t>:</w:t>
      </w:r>
      <w:r w:rsidR="005B5DCC">
        <w:rPr>
          <w:b/>
          <w:bCs/>
        </w:rPr>
        <w:t xml:space="preserve"> </w:t>
      </w:r>
      <w:r w:rsidR="0045017C">
        <w:rPr>
          <w:b/>
          <w:bCs/>
        </w:rPr>
        <w:t xml:space="preserve"> </w:t>
      </w:r>
      <w:r w:rsidR="00366B51" w:rsidRPr="00366B51">
        <w:rPr>
          <w:rFonts w:ascii="Arial" w:hAnsi="Arial" w:cs="Arial"/>
          <w:b/>
          <w:sz w:val="24"/>
          <w:szCs w:val="24"/>
          <w:lang w:val="en"/>
        </w:rPr>
        <w:t>Why did Jesus tell parables about being lost and found?</w:t>
      </w:r>
    </w:p>
    <w:p w:rsidR="00FF3032" w:rsidRPr="002207DF" w:rsidRDefault="00366B51" w:rsidP="002207DF">
      <w:pPr>
        <w:spacing w:before="100" w:beforeAutospacing="1" w:after="100" w:afterAutospacing="1" w:line="240" w:lineRule="atLeast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Love – Agape Story of the Lost Sheep CC </w:t>
      </w:r>
    </w:p>
    <w:p w:rsidR="00FF3032" w:rsidRDefault="00FF3032" w:rsidP="00FF3032">
      <w:pPr>
        <w:pStyle w:val="Default"/>
        <w:rPr>
          <w:b/>
          <w:bCs/>
        </w:rPr>
      </w:pPr>
    </w:p>
    <w:tbl>
      <w:tblPr>
        <w:tblStyle w:val="TableGrid6"/>
        <w:tblW w:w="15134" w:type="dxa"/>
        <w:tblLook w:val="04A0" w:firstRow="1" w:lastRow="0" w:firstColumn="1" w:lastColumn="0" w:noHBand="0" w:noVBand="1"/>
      </w:tblPr>
      <w:tblGrid>
        <w:gridCol w:w="3085"/>
        <w:gridCol w:w="4394"/>
        <w:gridCol w:w="1418"/>
        <w:gridCol w:w="6237"/>
      </w:tblGrid>
      <w:tr w:rsidR="00FF3032" w:rsidRPr="005E6517" w:rsidTr="002207DF">
        <w:tc>
          <w:tcPr>
            <w:tcW w:w="3085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Exemplar Expectation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FF3032" w:rsidRPr="005E6517" w:rsidTr="002207DF">
        <w:trPr>
          <w:trHeight w:val="533"/>
        </w:trPr>
        <w:tc>
          <w:tcPr>
            <w:tcW w:w="3085" w:type="dxa"/>
            <w:vMerge w:val="restart"/>
          </w:tcPr>
          <w:p w:rsidR="00366B51" w:rsidRPr="009C0D5C" w:rsidRDefault="00366B51" w:rsidP="00366B51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9C0D5C">
              <w:rPr>
                <w:rFonts w:ascii="Arial" w:hAnsi="Arial" w:cs="Arial"/>
                <w:b/>
                <w:sz w:val="24"/>
                <w:szCs w:val="18"/>
              </w:rPr>
              <w:t>A2</w:t>
            </w:r>
          </w:p>
          <w:p w:rsidR="00FF3032" w:rsidRPr="005E6517" w:rsidRDefault="00366B51" w:rsidP="00366B5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18"/>
              </w:rPr>
              <w:t>Develop their understanding of ethical and moral questions and extend their knowledge of the moral codes upon which faiths are based</w:t>
            </w:r>
          </w:p>
        </w:tc>
        <w:tc>
          <w:tcPr>
            <w:tcW w:w="4394" w:type="dxa"/>
            <w:vMerge w:val="restart"/>
          </w:tcPr>
          <w:p w:rsidR="00FF3032" w:rsidRPr="0029508E" w:rsidRDefault="00366B51" w:rsidP="0029508E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366B51">
              <w:rPr>
                <w:rFonts w:ascii="Arial" w:hAnsi="Arial" w:cs="Arial"/>
                <w:b/>
                <w:sz w:val="24"/>
                <w:szCs w:val="24"/>
                <w:lang w:val="en"/>
              </w:rPr>
              <w:t>Why did Jesus tell parables about being lost and found?</w:t>
            </w:r>
          </w:p>
        </w:tc>
        <w:tc>
          <w:tcPr>
            <w:tcW w:w="1418" w:type="dxa"/>
            <w:vMerge w:val="restart"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 xml:space="preserve">Pupils will be able to use some religious words and </w:t>
            </w:r>
          </w:p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>phrases to:</w:t>
            </w:r>
          </w:p>
        </w:tc>
      </w:tr>
      <w:tr w:rsidR="00FF3032" w:rsidRPr="005E6517" w:rsidTr="002207DF">
        <w:trPr>
          <w:trHeight w:val="795"/>
        </w:trPr>
        <w:tc>
          <w:tcPr>
            <w:tcW w:w="3085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604386" w:rsidRDefault="00604386" w:rsidP="0029508E">
            <w:pPr>
              <w:rPr>
                <w:rFonts w:cs="Arial"/>
              </w:rPr>
            </w:pPr>
          </w:p>
          <w:p w:rsidR="0007779A" w:rsidRDefault="002207DF" w:rsidP="002207DF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2207DF">
              <w:rPr>
                <w:rFonts w:cs="Arial"/>
              </w:rPr>
              <w:t>Recall the story of the lost sheep</w:t>
            </w:r>
          </w:p>
          <w:p w:rsidR="002207DF" w:rsidRDefault="002207DF" w:rsidP="002207DF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Recall that the story was told by Jesus</w:t>
            </w:r>
          </w:p>
          <w:p w:rsidR="002207DF" w:rsidRDefault="002207DF" w:rsidP="002207DF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Recall that Jesus told parables</w:t>
            </w:r>
          </w:p>
          <w:p w:rsidR="002207DF" w:rsidRPr="002207DF" w:rsidRDefault="002207DF" w:rsidP="002207DF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Recall that parables have different meanings </w:t>
            </w:r>
          </w:p>
        </w:tc>
      </w:tr>
      <w:tr w:rsidR="00FF3032" w:rsidRPr="005E6517" w:rsidTr="002207DF">
        <w:trPr>
          <w:trHeight w:val="512"/>
        </w:trPr>
        <w:tc>
          <w:tcPr>
            <w:tcW w:w="3085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</w:tc>
        <w:tc>
          <w:tcPr>
            <w:tcW w:w="1418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2207DF">
        <w:trPr>
          <w:trHeight w:val="628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66B51" w:rsidRDefault="00366B51" w:rsidP="00366B51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B51" w:rsidRDefault="00366B51" w:rsidP="00366B51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Arial"/>
              </w:rPr>
            </w:pPr>
            <w:r w:rsidRPr="008C4492">
              <w:rPr>
                <w:rFonts w:cs="Arial"/>
              </w:rPr>
              <w:t>recall the main details of “The Lost Sheep” story</w:t>
            </w:r>
            <w:r>
              <w:rPr>
                <w:rFonts w:cs="Arial"/>
              </w:rPr>
              <w:br/>
            </w:r>
            <w:r w:rsidRPr="008C4492">
              <w:rPr>
                <w:rFonts w:cs="Arial"/>
              </w:rPr>
              <w:t>(Matt 18 v 12-14), Luke 15 v 3-7), including: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8C4492">
              <w:rPr>
                <w:rFonts w:cs="Arial"/>
              </w:rPr>
              <w:t>a shepherd had a hundred sheep but one goes missing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8C4492">
              <w:rPr>
                <w:rFonts w:cs="Arial"/>
              </w:rPr>
              <w:t>the shepherd searches for the lost sheep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8C4492">
              <w:rPr>
                <w:rFonts w:cs="Arial"/>
              </w:rPr>
              <w:t>the shepherd finds the lost sheep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8C4492">
              <w:rPr>
                <w:rFonts w:cs="Arial"/>
              </w:rPr>
              <w:t>the lost sheep is brought back home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8C4492">
              <w:rPr>
                <w:rFonts w:cs="Arial"/>
              </w:rPr>
              <w:t>veryone is happy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8C4492">
              <w:rPr>
                <w:rFonts w:cs="Arial"/>
              </w:rPr>
              <w:t>identify the story with the religion of Christianity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8C4492">
              <w:rPr>
                <w:rFonts w:cs="Arial"/>
              </w:rPr>
              <w:t>know that the story was told by Jesus and that it is in the Bible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8C4492">
              <w:rPr>
                <w:rFonts w:cs="Arial"/>
              </w:rPr>
              <w:lastRenderedPageBreak/>
              <w:t>understand that the story of “The Lost Sheep is a parable and that in parables things or characters represent something else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proofErr w:type="gramStart"/>
            <w:r w:rsidRPr="008C4492">
              <w:rPr>
                <w:rFonts w:cs="Arial"/>
              </w:rPr>
              <w:t>understand</w:t>
            </w:r>
            <w:proofErr w:type="gramEnd"/>
            <w:r w:rsidRPr="008C4492">
              <w:rPr>
                <w:rFonts w:cs="Arial"/>
              </w:rPr>
              <w:t xml:space="preserve"> that one interpretation of the  story is that it provides a demonstration of  what “Christian love” as Jesus perhaps taught it might involve the following:</w:t>
            </w:r>
            <w:r>
              <w:rPr>
                <w:rFonts w:cs="Arial"/>
              </w:rPr>
              <w:t>-</w:t>
            </w:r>
            <w:r w:rsidRPr="008C4492">
              <w:rPr>
                <w:rFonts w:cs="Arial"/>
              </w:rPr>
              <w:br/>
              <w:t xml:space="preserve">(a) “Christian love” may require showing love  towards a person who is not very lovable. In the parable the “lost sheep” represents those who go astray – those who do not do the right thing and who may themselves be not very kind.  </w:t>
            </w:r>
            <w:r w:rsidRPr="008C4492">
              <w:rPr>
                <w:rFonts w:cs="Arial"/>
              </w:rPr>
              <w:br/>
              <w:t>(b) “Christian love” may require of a person, effort, risk, hardship, even sacrifice as represented in the risk and personal sacrifice shown in the action of the “shepherd”</w:t>
            </w:r>
          </w:p>
          <w:p w:rsidR="00366B51" w:rsidRDefault="00366B51" w:rsidP="00366B51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8C4492">
              <w:rPr>
                <w:rFonts w:cs="Arial"/>
              </w:rPr>
              <w:t>recognise links between the parable of the “lost sheep” and the story of Jesus’ willingness to help Zacchaeus</w:t>
            </w:r>
          </w:p>
          <w:p w:rsidR="00CA6F21" w:rsidRPr="005E6517" w:rsidRDefault="00CA6F21" w:rsidP="00366B51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9A" w:rsidRPr="005E6517" w:rsidTr="002207DF">
        <w:trPr>
          <w:trHeight w:val="2178"/>
        </w:trPr>
        <w:tc>
          <w:tcPr>
            <w:tcW w:w="3085" w:type="dxa"/>
            <w:vMerge w:val="restart"/>
          </w:tcPr>
          <w:p w:rsidR="0007779A" w:rsidRDefault="0007779A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Learning Outcome</w:t>
            </w:r>
          </w:p>
          <w:p w:rsidR="0007779A" w:rsidRDefault="0007779A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366B51" w:rsidRDefault="00366B51" w:rsidP="00366B51">
            <w:pPr>
              <w:rPr>
                <w:rFonts w:ascii="Arial" w:hAnsi="Arial" w:cs="Arial"/>
                <w:sz w:val="24"/>
                <w:szCs w:val="20"/>
              </w:rPr>
            </w:pPr>
            <w:r w:rsidRPr="00332B04">
              <w:rPr>
                <w:rFonts w:ascii="Arial" w:hAnsi="Arial" w:cs="Arial"/>
                <w:sz w:val="24"/>
                <w:szCs w:val="18"/>
              </w:rPr>
              <w:t>Discuss and apply their own and others’</w:t>
            </w:r>
            <w:r>
              <w:rPr>
                <w:rFonts w:ascii="Arial" w:hAnsi="Arial" w:cs="Arial"/>
                <w:sz w:val="24"/>
                <w:szCs w:val="18"/>
              </w:rPr>
              <w:t xml:space="preserve">  </w:t>
            </w:r>
            <w:r w:rsidRPr="00332B04">
              <w:rPr>
                <w:rFonts w:ascii="Arial" w:hAnsi="Arial" w:cs="Arial"/>
                <w:sz w:val="24"/>
                <w:szCs w:val="18"/>
              </w:rPr>
              <w:t xml:space="preserve">ideas about ethical questions, including ideas about what is right and wrong and what is just and fair, and express their own </w:t>
            </w:r>
            <w:r>
              <w:rPr>
                <w:rFonts w:ascii="Arial" w:hAnsi="Arial" w:cs="Arial"/>
                <w:sz w:val="24"/>
                <w:szCs w:val="18"/>
              </w:rPr>
              <w:t>ideas clearly</w:t>
            </w: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07DF" w:rsidRDefault="002207DF" w:rsidP="002207DF">
            <w:pPr>
              <w:rPr>
                <w:rFonts w:cs="Arial"/>
              </w:rPr>
            </w:pPr>
          </w:p>
          <w:p w:rsidR="002207DF" w:rsidRDefault="002207DF" w:rsidP="002207DF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Identify the meaning of the lost sheep</w:t>
            </w:r>
          </w:p>
          <w:p w:rsidR="002207DF" w:rsidRDefault="002207DF" w:rsidP="002207DF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Identify the story with the religion of Christianity</w:t>
            </w:r>
          </w:p>
          <w:p w:rsidR="002207DF" w:rsidRPr="002207DF" w:rsidRDefault="002207DF" w:rsidP="002207DF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Identify that characters in the parable represent  something else</w:t>
            </w:r>
          </w:p>
        </w:tc>
      </w:tr>
      <w:tr w:rsidR="0007779A" w:rsidRPr="005E6517" w:rsidTr="002207DF">
        <w:trPr>
          <w:trHeight w:val="1050"/>
        </w:trPr>
        <w:tc>
          <w:tcPr>
            <w:tcW w:w="3085" w:type="dxa"/>
            <w:vMerge/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7779A" w:rsidRPr="005E6517" w:rsidRDefault="0007779A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2207DF" w:rsidRPr="002207DF" w:rsidRDefault="002207DF" w:rsidP="002207DF">
            <w:pPr>
              <w:rPr>
                <w:rFonts w:cs="Arial"/>
              </w:rPr>
            </w:pPr>
          </w:p>
        </w:tc>
      </w:tr>
      <w:tr w:rsidR="00CA6F21" w:rsidRPr="005E6517" w:rsidTr="002207DF">
        <w:trPr>
          <w:trHeight w:val="3855"/>
        </w:trPr>
        <w:tc>
          <w:tcPr>
            <w:tcW w:w="3085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Exceeding</w:t>
            </w:r>
          </w:p>
        </w:tc>
        <w:tc>
          <w:tcPr>
            <w:tcW w:w="6237" w:type="dxa"/>
          </w:tcPr>
          <w:p w:rsidR="0029508E" w:rsidRDefault="0029508E" w:rsidP="00583B4E">
            <w:pPr>
              <w:rPr>
                <w:rFonts w:cs="Arial"/>
              </w:rPr>
            </w:pPr>
          </w:p>
          <w:p w:rsidR="0019651A" w:rsidRDefault="002207DF" w:rsidP="002207DF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Describe that fact that </w:t>
            </w:r>
            <w:r w:rsidRPr="008C4492">
              <w:rPr>
                <w:rFonts w:cs="Arial"/>
              </w:rPr>
              <w:t>“Christian love” may require showing love  towards a person who is not very lovable</w:t>
            </w:r>
          </w:p>
          <w:p w:rsidR="002207DF" w:rsidRDefault="002207DF" w:rsidP="002207DF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2207DF">
              <w:rPr>
                <w:rFonts w:cs="Arial"/>
              </w:rPr>
              <w:t>Describe the meaning of the lost sheep</w:t>
            </w:r>
          </w:p>
          <w:p w:rsidR="002207DF" w:rsidRPr="002207DF" w:rsidRDefault="002207DF" w:rsidP="002207DF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Describe what Christian love may require e.g. personal sacrifice</w:t>
            </w:r>
          </w:p>
        </w:tc>
      </w:tr>
    </w:tbl>
    <w:p w:rsidR="00A505DD" w:rsidRDefault="00116E37"/>
    <w:sectPr w:rsidR="00A505DD" w:rsidSect="00220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C4"/>
    <w:multiLevelType w:val="hybridMultilevel"/>
    <w:tmpl w:val="ACA60540"/>
    <w:lvl w:ilvl="0" w:tplc="761E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79F2"/>
    <w:multiLevelType w:val="hybridMultilevel"/>
    <w:tmpl w:val="308E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4B93"/>
    <w:multiLevelType w:val="hybridMultilevel"/>
    <w:tmpl w:val="FD06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35BD"/>
    <w:multiLevelType w:val="hybridMultilevel"/>
    <w:tmpl w:val="C9A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D4CFE"/>
    <w:multiLevelType w:val="hybridMultilevel"/>
    <w:tmpl w:val="BCD2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9363F"/>
    <w:multiLevelType w:val="hybridMultilevel"/>
    <w:tmpl w:val="BB428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22A33"/>
    <w:multiLevelType w:val="hybridMultilevel"/>
    <w:tmpl w:val="3392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5362D"/>
    <w:multiLevelType w:val="hybridMultilevel"/>
    <w:tmpl w:val="32486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C0B65"/>
    <w:multiLevelType w:val="hybridMultilevel"/>
    <w:tmpl w:val="9E780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104B3"/>
    <w:multiLevelType w:val="hybridMultilevel"/>
    <w:tmpl w:val="C01A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17A8E"/>
    <w:multiLevelType w:val="hybridMultilevel"/>
    <w:tmpl w:val="C83C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F73B7"/>
    <w:multiLevelType w:val="hybridMultilevel"/>
    <w:tmpl w:val="EBD63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F104E"/>
    <w:multiLevelType w:val="hybridMultilevel"/>
    <w:tmpl w:val="548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33671"/>
    <w:multiLevelType w:val="hybridMultilevel"/>
    <w:tmpl w:val="1C50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35676"/>
    <w:multiLevelType w:val="hybridMultilevel"/>
    <w:tmpl w:val="4FDA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B78C1"/>
    <w:multiLevelType w:val="hybridMultilevel"/>
    <w:tmpl w:val="A74E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D6313"/>
    <w:multiLevelType w:val="hybridMultilevel"/>
    <w:tmpl w:val="5D40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D5717"/>
    <w:multiLevelType w:val="hybridMultilevel"/>
    <w:tmpl w:val="8AE8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E4F95"/>
    <w:multiLevelType w:val="hybridMultilevel"/>
    <w:tmpl w:val="CD90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17"/>
  </w:num>
  <w:num w:numId="10">
    <w:abstractNumId w:val="16"/>
  </w:num>
  <w:num w:numId="11">
    <w:abstractNumId w:val="7"/>
  </w:num>
  <w:num w:numId="12">
    <w:abstractNumId w:val="18"/>
  </w:num>
  <w:num w:numId="13">
    <w:abstractNumId w:val="4"/>
  </w:num>
  <w:num w:numId="14">
    <w:abstractNumId w:val="11"/>
  </w:num>
  <w:num w:numId="15">
    <w:abstractNumId w:val="2"/>
  </w:num>
  <w:num w:numId="16">
    <w:abstractNumId w:val="15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69"/>
    <w:rsid w:val="0007779A"/>
    <w:rsid w:val="00116E37"/>
    <w:rsid w:val="001442CE"/>
    <w:rsid w:val="00195283"/>
    <w:rsid w:val="0019651A"/>
    <w:rsid w:val="002207DF"/>
    <w:rsid w:val="00256A69"/>
    <w:rsid w:val="0029508E"/>
    <w:rsid w:val="00366B51"/>
    <w:rsid w:val="003A64DA"/>
    <w:rsid w:val="00424E0C"/>
    <w:rsid w:val="004343C2"/>
    <w:rsid w:val="0045017C"/>
    <w:rsid w:val="00486049"/>
    <w:rsid w:val="00583B4E"/>
    <w:rsid w:val="005B5DCC"/>
    <w:rsid w:val="00604386"/>
    <w:rsid w:val="00605412"/>
    <w:rsid w:val="006C0D8C"/>
    <w:rsid w:val="006C28CC"/>
    <w:rsid w:val="008B0806"/>
    <w:rsid w:val="00995C69"/>
    <w:rsid w:val="00B25957"/>
    <w:rsid w:val="00B90F01"/>
    <w:rsid w:val="00BA65AD"/>
    <w:rsid w:val="00BB6B07"/>
    <w:rsid w:val="00C87E8C"/>
    <w:rsid w:val="00CA6F21"/>
    <w:rsid w:val="00E0140B"/>
    <w:rsid w:val="00F16A47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School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BennettS</dc:creator>
  <cp:lastModifiedBy>Simon and Liz</cp:lastModifiedBy>
  <cp:revision>2</cp:revision>
  <dcterms:created xsi:type="dcterms:W3CDTF">2017-01-30T19:08:00Z</dcterms:created>
  <dcterms:modified xsi:type="dcterms:W3CDTF">2017-01-30T19:08:00Z</dcterms:modified>
</cp:coreProperties>
</file>