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66" w:rsidRDefault="00551C66" w:rsidP="00551C66">
      <w:pPr>
        <w:jc w:val="center"/>
      </w:pPr>
      <w:r>
        <w:object w:dxaOrig="3401"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87.75pt" o:ole="" fillcolor="window">
            <v:imagedata r:id="rId8" o:title=""/>
          </v:shape>
          <o:OLEObject Type="Embed" ProgID="Word.Document.8" ShapeID="_x0000_i1025" DrawAspect="Content" ObjectID="_1465796304" r:id="rId9">
            <o:FieldCodes>\s</o:FieldCodes>
          </o:OLEObject>
        </w:object>
      </w:r>
    </w:p>
    <w:p w:rsidR="00551C66" w:rsidRDefault="00551C66" w:rsidP="00551C66">
      <w:pPr>
        <w:jc w:val="center"/>
      </w:pPr>
    </w:p>
    <w:p w:rsidR="00551C66" w:rsidRDefault="00551C66" w:rsidP="00551C66">
      <w:pPr>
        <w:jc w:val="center"/>
      </w:pPr>
    </w:p>
    <w:p w:rsidR="00551C66" w:rsidRDefault="00551C66" w:rsidP="00551C66">
      <w:pPr>
        <w:jc w:val="center"/>
      </w:pPr>
    </w:p>
    <w:p w:rsidR="00551C66" w:rsidRPr="003A70C5" w:rsidRDefault="00551C66" w:rsidP="00551C66">
      <w:pPr>
        <w:jc w:val="center"/>
        <w:rPr>
          <w:rFonts w:ascii="Calibri" w:hAnsi="Calibri" w:cs="Calibri"/>
          <w:b/>
          <w:sz w:val="80"/>
          <w:szCs w:val="80"/>
        </w:rPr>
      </w:pPr>
      <w:r w:rsidRPr="003A70C5">
        <w:rPr>
          <w:rFonts w:ascii="Calibri" w:hAnsi="Calibri" w:cs="Calibri"/>
          <w:b/>
          <w:sz w:val="80"/>
          <w:szCs w:val="80"/>
        </w:rPr>
        <w:t xml:space="preserve">SOLIHULL GOVERNOR SERVICES </w:t>
      </w:r>
    </w:p>
    <w:p w:rsidR="00551C66" w:rsidRPr="003A70C5"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551C66" w:rsidRDefault="00551C66" w:rsidP="00551C66">
      <w:pPr>
        <w:jc w:val="center"/>
        <w:rPr>
          <w:rFonts w:ascii="Calibri" w:hAnsi="Calibri" w:cs="Calibri"/>
          <w:b/>
          <w:sz w:val="80"/>
          <w:szCs w:val="80"/>
        </w:rPr>
      </w:pPr>
    </w:p>
    <w:p w:rsidR="00C87288" w:rsidRDefault="00C87288" w:rsidP="00C87288">
      <w:pPr>
        <w:jc w:val="center"/>
        <w:rPr>
          <w:rFonts w:ascii="Calibri" w:hAnsi="Calibri" w:cs="Calibri"/>
          <w:b/>
          <w:sz w:val="80"/>
          <w:szCs w:val="80"/>
        </w:rPr>
      </w:pPr>
      <w:r>
        <w:rPr>
          <w:rFonts w:ascii="Calibri" w:hAnsi="Calibri" w:cs="Calibri"/>
          <w:b/>
          <w:sz w:val="80"/>
          <w:szCs w:val="80"/>
        </w:rPr>
        <w:t>CO</w:t>
      </w:r>
      <w:r w:rsidR="00E75BF0">
        <w:rPr>
          <w:rFonts w:ascii="Calibri" w:hAnsi="Calibri" w:cs="Calibri"/>
          <w:b/>
          <w:sz w:val="80"/>
          <w:szCs w:val="80"/>
        </w:rPr>
        <w:t>DE OF CONDUCT</w:t>
      </w:r>
    </w:p>
    <w:p w:rsidR="00551C66" w:rsidRDefault="00517887" w:rsidP="00551C66">
      <w:pPr>
        <w:jc w:val="center"/>
        <w:rPr>
          <w:rFonts w:ascii="Calibri" w:hAnsi="Calibri" w:cs="Calibri"/>
          <w:b/>
          <w:sz w:val="80"/>
          <w:szCs w:val="80"/>
        </w:rPr>
      </w:pPr>
      <w:r>
        <w:rPr>
          <w:rFonts w:ascii="Calibri" w:hAnsi="Calibri" w:cs="Calibri"/>
          <w:b/>
          <w:sz w:val="80"/>
          <w:szCs w:val="80"/>
        </w:rPr>
        <w:t>FOR ACADEMY SCHOOL GOVERNORS</w:t>
      </w:r>
    </w:p>
    <w:p w:rsidR="00551C66" w:rsidRDefault="00551C66" w:rsidP="00551C66">
      <w:pPr>
        <w:jc w:val="center"/>
        <w:rPr>
          <w:rFonts w:ascii="Calibri" w:hAnsi="Calibri" w:cs="Calibri"/>
          <w:b/>
          <w:sz w:val="80"/>
          <w:szCs w:val="80"/>
        </w:rPr>
      </w:pPr>
    </w:p>
    <w:p w:rsidR="00551C66" w:rsidRDefault="00551C66" w:rsidP="00551C66">
      <w:pPr>
        <w:jc w:val="center"/>
      </w:pPr>
      <w:r>
        <w:rPr>
          <w:rFonts w:ascii="Calibri" w:hAnsi="Calibri" w:cs="Calibri"/>
          <w:b/>
          <w:sz w:val="80"/>
          <w:szCs w:val="80"/>
        </w:rPr>
        <w:br w:type="page"/>
      </w:r>
      <w:r w:rsidR="00D21EA4">
        <w:object w:dxaOrig="3401" w:dyaOrig="1440">
          <v:shape id="_x0000_i1026" type="#_x0000_t75" style="width:170.25pt;height:1in" o:ole="" fillcolor="window">
            <v:imagedata r:id="rId10" o:title=""/>
          </v:shape>
          <o:OLEObject Type="Embed" ProgID="Word.Document.8" ShapeID="_x0000_i1026" DrawAspect="Content" ObjectID="_1465796305" r:id="rId11">
            <o:FieldCodes>\s</o:FieldCodes>
          </o:OLEObject>
        </w:object>
      </w:r>
    </w:p>
    <w:p w:rsidR="00D21EA4" w:rsidRDefault="00D21EA4" w:rsidP="00551C66">
      <w:pPr>
        <w:jc w:val="center"/>
        <w:rPr>
          <w:sz w:val="16"/>
          <w:szCs w:val="16"/>
        </w:rPr>
      </w:pPr>
    </w:p>
    <w:p w:rsidR="00F34ADD" w:rsidRDefault="00F34ADD" w:rsidP="00551C66">
      <w:pPr>
        <w:jc w:val="center"/>
        <w:rPr>
          <w:sz w:val="16"/>
          <w:szCs w:val="16"/>
        </w:rPr>
      </w:pPr>
    </w:p>
    <w:p w:rsidR="00F34ADD" w:rsidRPr="00D21EA4" w:rsidRDefault="00F34ADD" w:rsidP="00551C66">
      <w:pPr>
        <w:jc w:val="center"/>
        <w:rPr>
          <w:sz w:val="16"/>
          <w:szCs w:val="16"/>
        </w:rPr>
      </w:pPr>
    </w:p>
    <w:p w:rsidR="00551C66" w:rsidRDefault="00C87288" w:rsidP="00551C66">
      <w:pPr>
        <w:jc w:val="center"/>
        <w:rPr>
          <w:rFonts w:ascii="Calibri" w:hAnsi="Calibri" w:cs="Calibri"/>
          <w:b/>
          <w:sz w:val="56"/>
          <w:szCs w:val="56"/>
        </w:rPr>
      </w:pPr>
      <w:r>
        <w:rPr>
          <w:rFonts w:ascii="Calibri" w:hAnsi="Calibri" w:cs="Calibri"/>
          <w:b/>
          <w:sz w:val="56"/>
          <w:szCs w:val="56"/>
        </w:rPr>
        <w:t>Co</w:t>
      </w:r>
      <w:r w:rsidR="00E75BF0">
        <w:rPr>
          <w:rFonts w:ascii="Calibri" w:hAnsi="Calibri" w:cs="Calibri"/>
          <w:b/>
          <w:sz w:val="56"/>
          <w:szCs w:val="56"/>
        </w:rPr>
        <w:t>de of Conduct</w:t>
      </w:r>
    </w:p>
    <w:p w:rsidR="00551C66" w:rsidRDefault="00551C66" w:rsidP="00551C66">
      <w:pPr>
        <w:jc w:val="center"/>
        <w:rPr>
          <w:rFonts w:ascii="Calibri" w:hAnsi="Calibri" w:cs="Calibri"/>
          <w:b/>
          <w:sz w:val="20"/>
          <w:szCs w:val="20"/>
        </w:rPr>
      </w:pPr>
    </w:p>
    <w:p w:rsidR="008B6A46" w:rsidRDefault="008B6A46" w:rsidP="00551C66">
      <w:pPr>
        <w:jc w:val="center"/>
        <w:rPr>
          <w:rFonts w:ascii="Calibri" w:hAnsi="Calibri" w:cs="Calibri"/>
          <w:b/>
          <w:sz w:val="20"/>
          <w:szCs w:val="20"/>
        </w:rPr>
      </w:pPr>
    </w:p>
    <w:p w:rsidR="002D1FE8" w:rsidRDefault="002D1FE8" w:rsidP="00551C66">
      <w:pPr>
        <w:jc w:val="center"/>
        <w:rPr>
          <w:rFonts w:ascii="Calibri" w:hAnsi="Calibri" w:cs="Calibri"/>
          <w:b/>
          <w:sz w:val="20"/>
          <w:szCs w:val="20"/>
        </w:rPr>
      </w:pPr>
    </w:p>
    <w:p w:rsidR="008B6A46" w:rsidRPr="002D1FE8" w:rsidRDefault="008B6A46" w:rsidP="008B6A46">
      <w:pPr>
        <w:rPr>
          <w:rFonts w:ascii="Calibri" w:hAnsi="Calibri" w:cs="Calibri"/>
          <w:sz w:val="32"/>
          <w:szCs w:val="32"/>
        </w:rPr>
      </w:pPr>
      <w:r w:rsidRPr="002D1FE8">
        <w:rPr>
          <w:rFonts w:ascii="Calibri" w:hAnsi="Calibri" w:cs="Calibri"/>
          <w:sz w:val="32"/>
          <w:szCs w:val="32"/>
        </w:rPr>
        <w:t>For a number of years it has been recommended that governing bodies adopt a code of practice which sets out the purpose of the governing body and described the appropriate relationship between individual governors, the whole governing body and the leadership of the team.</w:t>
      </w:r>
    </w:p>
    <w:p w:rsidR="008B6A46" w:rsidRPr="002D1FE8" w:rsidRDefault="008B6A46" w:rsidP="008B6A46">
      <w:pPr>
        <w:rPr>
          <w:rFonts w:ascii="Calibri" w:hAnsi="Calibri" w:cs="Calibri"/>
          <w:sz w:val="32"/>
          <w:szCs w:val="32"/>
        </w:rPr>
      </w:pPr>
    </w:p>
    <w:p w:rsidR="008B6A46" w:rsidRPr="002D1FE8" w:rsidRDefault="002D1FE8" w:rsidP="008B6A46">
      <w:pPr>
        <w:rPr>
          <w:rFonts w:ascii="Calibri" w:hAnsi="Calibri" w:cs="Calibri"/>
          <w:sz w:val="32"/>
          <w:szCs w:val="32"/>
        </w:rPr>
      </w:pPr>
      <w:r w:rsidRPr="002D1FE8">
        <w:rPr>
          <w:rFonts w:ascii="Calibri" w:hAnsi="Calibri" w:cs="Calibri"/>
          <w:sz w:val="32"/>
          <w:szCs w:val="32"/>
        </w:rPr>
        <w:t>We know that many governing bodies do already have a code of practice or code of conduct.  However, there are also many governing bodies which do not yet have a code of practice and we wish to help you with this.</w:t>
      </w:r>
    </w:p>
    <w:p w:rsidR="002D1FE8" w:rsidRPr="002D1FE8" w:rsidRDefault="002D1FE8" w:rsidP="008B6A46">
      <w:pPr>
        <w:rPr>
          <w:rFonts w:ascii="Calibri" w:hAnsi="Calibri" w:cs="Calibri"/>
          <w:sz w:val="32"/>
          <w:szCs w:val="32"/>
        </w:rPr>
      </w:pPr>
    </w:p>
    <w:p w:rsidR="002D1FE8" w:rsidRPr="002D1FE8" w:rsidRDefault="002D1FE8" w:rsidP="008B6A46">
      <w:pPr>
        <w:rPr>
          <w:rFonts w:ascii="Calibri" w:hAnsi="Calibri" w:cs="Calibri"/>
          <w:sz w:val="32"/>
          <w:szCs w:val="32"/>
        </w:rPr>
      </w:pPr>
      <w:r w:rsidRPr="002D1FE8">
        <w:rPr>
          <w:rFonts w:ascii="Calibri" w:hAnsi="Calibri" w:cs="Calibri"/>
          <w:sz w:val="32"/>
          <w:szCs w:val="32"/>
        </w:rPr>
        <w:t xml:space="preserve">The following Code of Conduct is our suggestion but each governing body may wish to tailor it to suit their own school.  </w:t>
      </w:r>
      <w:r w:rsidR="00517887">
        <w:rPr>
          <w:rFonts w:ascii="Calibri" w:hAnsi="Calibri" w:cs="Calibri"/>
          <w:sz w:val="32"/>
          <w:szCs w:val="32"/>
        </w:rPr>
        <w:t xml:space="preserve">It has been slightly modified so as to be more suitable for Academy governing bodies but should be read in conjunction with the Articles of Association.  </w:t>
      </w:r>
      <w:r w:rsidRPr="002D1FE8">
        <w:rPr>
          <w:rFonts w:ascii="Calibri" w:hAnsi="Calibri" w:cs="Calibri"/>
          <w:sz w:val="32"/>
          <w:szCs w:val="32"/>
        </w:rPr>
        <w:t>We recommend that on</w:t>
      </w:r>
      <w:r w:rsidR="00C65515">
        <w:rPr>
          <w:rFonts w:ascii="Calibri" w:hAnsi="Calibri" w:cs="Calibri"/>
          <w:sz w:val="32"/>
          <w:szCs w:val="32"/>
        </w:rPr>
        <w:t>c</w:t>
      </w:r>
      <w:r w:rsidRPr="002D1FE8">
        <w:rPr>
          <w:rFonts w:ascii="Calibri" w:hAnsi="Calibri" w:cs="Calibri"/>
          <w:sz w:val="32"/>
          <w:szCs w:val="32"/>
        </w:rPr>
        <w:t xml:space="preserve">e amended, the code should be discussed so that the whole governing body has ownership of it.  Once adopted all governors should be asked to sign it.  Ideally, this should be reviewed and signed by the whole governing body on an annual basis.  </w:t>
      </w:r>
    </w:p>
    <w:p w:rsidR="002D1FE8" w:rsidRDefault="002D1FE8">
      <w:pPr>
        <w:rPr>
          <w:rFonts w:ascii="Calibri" w:hAnsi="Calibri" w:cs="Calibri"/>
          <w:sz w:val="32"/>
          <w:szCs w:val="32"/>
        </w:rPr>
      </w:pPr>
      <w:r>
        <w:rPr>
          <w:rFonts w:ascii="Calibri" w:hAnsi="Calibri" w:cs="Calibri"/>
          <w:sz w:val="32"/>
          <w:szCs w:val="32"/>
        </w:rPr>
        <w:br w:type="page"/>
      </w:r>
    </w:p>
    <w:p w:rsidR="002D1FE8" w:rsidRDefault="00753A74" w:rsidP="00753A74">
      <w:pPr>
        <w:jc w:val="center"/>
        <w:rPr>
          <w:rFonts w:ascii="Calibri" w:hAnsi="Calibri" w:cs="Calibri"/>
          <w:sz w:val="32"/>
          <w:szCs w:val="32"/>
        </w:rPr>
      </w:pPr>
      <w:r>
        <w:object w:dxaOrig="3401" w:dyaOrig="1440">
          <v:shape id="_x0000_i1027" type="#_x0000_t75" style="width:170.25pt;height:1in" o:ole="" fillcolor="window">
            <v:imagedata r:id="rId10" o:title=""/>
          </v:shape>
          <o:OLEObject Type="Embed" ProgID="Word.Document.8" ShapeID="_x0000_i1027" DrawAspect="Content" ObjectID="_1465796306" r:id="rId12">
            <o:FieldCodes>\s</o:FieldCodes>
          </o:OLEObject>
        </w:object>
      </w:r>
    </w:p>
    <w:p w:rsidR="00753A74" w:rsidRPr="00D21EA4" w:rsidRDefault="00753A74" w:rsidP="00753A74">
      <w:pPr>
        <w:jc w:val="center"/>
        <w:rPr>
          <w:sz w:val="16"/>
          <w:szCs w:val="16"/>
        </w:rPr>
      </w:pPr>
    </w:p>
    <w:p w:rsidR="00753A74" w:rsidRDefault="00753A74" w:rsidP="00753A74">
      <w:pPr>
        <w:jc w:val="center"/>
        <w:rPr>
          <w:rFonts w:ascii="Calibri" w:hAnsi="Calibri" w:cs="Calibri"/>
          <w:b/>
          <w:sz w:val="56"/>
          <w:szCs w:val="56"/>
        </w:rPr>
      </w:pPr>
      <w:r>
        <w:rPr>
          <w:rFonts w:ascii="Calibri" w:hAnsi="Calibri" w:cs="Calibri"/>
          <w:b/>
          <w:sz w:val="56"/>
          <w:szCs w:val="56"/>
        </w:rPr>
        <w:t>Code of Conduct for the Governing Body of ……………………………….. (School)</w:t>
      </w:r>
    </w:p>
    <w:p w:rsidR="00753A74" w:rsidRDefault="00753A74" w:rsidP="00753A74">
      <w:pPr>
        <w:rPr>
          <w:rFonts w:asciiTheme="minorHAnsi" w:hAnsiTheme="minorHAnsi" w:cstheme="minorHAnsi"/>
        </w:rPr>
      </w:pPr>
    </w:p>
    <w:p w:rsidR="00753A74" w:rsidRPr="00753A74" w:rsidRDefault="00753A74" w:rsidP="00753A74">
      <w:pPr>
        <w:rPr>
          <w:rFonts w:asciiTheme="minorHAnsi" w:hAnsiTheme="minorHAnsi" w:cstheme="minorHAnsi"/>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This code sets out the expectations on and commitment required from governors in order for the governing body to properly carry out its work within the school and the community.  </w:t>
      </w:r>
    </w:p>
    <w:p w:rsidR="00753A74" w:rsidRPr="00753A74" w:rsidRDefault="00753A74" w:rsidP="00753A74">
      <w:pPr>
        <w:rPr>
          <w:rFonts w:asciiTheme="minorHAnsi" w:hAnsiTheme="minorHAnsi" w:cstheme="minorHAnsi"/>
          <w:sz w:val="20"/>
          <w:szCs w:val="20"/>
        </w:rPr>
      </w:pPr>
    </w:p>
    <w:p w:rsidR="00753A74" w:rsidRPr="00753A74" w:rsidRDefault="00753A74" w:rsidP="00753A74">
      <w:pPr>
        <w:autoSpaceDE w:val="0"/>
        <w:autoSpaceDN w:val="0"/>
        <w:adjustRightInd w:val="0"/>
        <w:rPr>
          <w:rFonts w:asciiTheme="minorHAnsi" w:hAnsiTheme="minorHAnsi" w:cstheme="minorHAnsi"/>
          <w:b/>
          <w:bCs/>
          <w:sz w:val="28"/>
          <w:szCs w:val="28"/>
        </w:rPr>
      </w:pPr>
      <w:r w:rsidRPr="00753A74">
        <w:rPr>
          <w:rFonts w:asciiTheme="minorHAnsi" w:hAnsiTheme="minorHAnsi" w:cstheme="minorHAnsi"/>
          <w:b/>
          <w:bCs/>
          <w:sz w:val="28"/>
          <w:szCs w:val="28"/>
        </w:rPr>
        <w:t xml:space="preserve">The purpose of the governing body </w:t>
      </w:r>
    </w:p>
    <w:p w:rsidR="00753A74" w:rsidRPr="00753A74" w:rsidRDefault="00753A74" w:rsidP="00753A74">
      <w:pPr>
        <w:rPr>
          <w:rFonts w:asciiTheme="minorHAnsi" w:hAnsiTheme="minorHAnsi" w:cstheme="minorHAnsi"/>
          <w:sz w:val="20"/>
          <w:szCs w:val="20"/>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The governing body is the school’s accountable body.  It is responsible for the conduct of the school and for promoting high standards.  The governing body aims to ensure that children are attending a successful school which provides them with a good education and supports their well-being.   </w:t>
      </w:r>
    </w:p>
    <w:p w:rsidR="00753A74" w:rsidRPr="00753A74" w:rsidRDefault="00753A74" w:rsidP="00753A74">
      <w:pPr>
        <w:rPr>
          <w:rFonts w:asciiTheme="minorHAnsi" w:hAnsiTheme="minorHAnsi" w:cstheme="minorHAnsi"/>
          <w:sz w:val="20"/>
          <w:szCs w:val="20"/>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The governing body:</w:t>
      </w:r>
    </w:p>
    <w:p w:rsidR="00753A74" w:rsidRPr="00753A74" w:rsidRDefault="00753A74" w:rsidP="00753A74">
      <w:pPr>
        <w:rPr>
          <w:rFonts w:asciiTheme="minorHAnsi" w:hAnsiTheme="minorHAnsi" w:cstheme="minorHAnsi"/>
          <w:sz w:val="20"/>
          <w:szCs w:val="20"/>
        </w:rPr>
      </w:pPr>
    </w:p>
    <w:p w:rsidR="00753A74" w:rsidRPr="00753A74" w:rsidRDefault="00753A74" w:rsidP="00753A74">
      <w:pPr>
        <w:numPr>
          <w:ilvl w:val="0"/>
          <w:numId w:val="6"/>
        </w:numPr>
        <w:ind w:right="57"/>
        <w:rPr>
          <w:rFonts w:asciiTheme="minorHAnsi" w:hAnsiTheme="minorHAnsi" w:cstheme="minorHAnsi"/>
        </w:rPr>
      </w:pPr>
      <w:r w:rsidRPr="00753A74">
        <w:rPr>
          <w:rFonts w:asciiTheme="minorHAnsi" w:hAnsiTheme="minorHAnsi" w:cstheme="minorHAnsi"/>
        </w:rPr>
        <w:t>Sets the strategic direction of the school by:</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Setting the values, aims and objectives for the school</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Agreeing the policy framework for achieving those aims and objectives</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 xml:space="preserve">Setting targets </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 xml:space="preserve">Agreeing the school improvement strategy which includes approving the budget and agreeing the staffing structure  </w:t>
      </w:r>
    </w:p>
    <w:p w:rsidR="00753A74" w:rsidRPr="00753A74" w:rsidRDefault="00753A74" w:rsidP="00753A74">
      <w:pPr>
        <w:ind w:left="360" w:right="57"/>
        <w:rPr>
          <w:rFonts w:asciiTheme="minorHAnsi" w:hAnsiTheme="minorHAnsi" w:cstheme="minorHAnsi"/>
          <w:sz w:val="20"/>
          <w:szCs w:val="20"/>
        </w:rPr>
      </w:pPr>
    </w:p>
    <w:p w:rsidR="00753A74" w:rsidRPr="00753A74" w:rsidRDefault="00753A74" w:rsidP="00753A74">
      <w:pPr>
        <w:numPr>
          <w:ilvl w:val="0"/>
          <w:numId w:val="6"/>
        </w:numPr>
        <w:ind w:right="57"/>
        <w:rPr>
          <w:rFonts w:asciiTheme="minorHAnsi" w:hAnsiTheme="minorHAnsi" w:cstheme="minorHAnsi"/>
        </w:rPr>
      </w:pPr>
      <w:r w:rsidRPr="00753A74">
        <w:rPr>
          <w:rFonts w:asciiTheme="minorHAnsi" w:hAnsiTheme="minorHAnsi" w:cstheme="minorHAnsi"/>
        </w:rPr>
        <w:t>Challenges and supports the school by monitoring, reviewing and evaluating:</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implementation and effectiveness of the policy framework</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Progress towards targets</w:t>
      </w:r>
    </w:p>
    <w:p w:rsidR="00753A74" w:rsidRP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implementation and effectiveness of the school improvement strategy</w:t>
      </w:r>
    </w:p>
    <w:p w:rsidR="00753A74" w:rsidRDefault="00753A74" w:rsidP="00753A74">
      <w:pPr>
        <w:numPr>
          <w:ilvl w:val="1"/>
          <w:numId w:val="6"/>
        </w:numPr>
        <w:ind w:right="57"/>
        <w:rPr>
          <w:rFonts w:asciiTheme="minorHAnsi" w:hAnsiTheme="minorHAnsi" w:cstheme="minorHAnsi"/>
        </w:rPr>
      </w:pPr>
      <w:r w:rsidRPr="00753A74">
        <w:rPr>
          <w:rFonts w:asciiTheme="minorHAnsi" w:hAnsiTheme="minorHAnsi" w:cstheme="minorHAnsi"/>
        </w:rPr>
        <w:t>The budget and the staffing structure</w:t>
      </w:r>
    </w:p>
    <w:p w:rsidR="00517887" w:rsidRPr="00753A74" w:rsidRDefault="00517887" w:rsidP="00753A74">
      <w:pPr>
        <w:numPr>
          <w:ilvl w:val="1"/>
          <w:numId w:val="6"/>
        </w:numPr>
        <w:ind w:right="57"/>
        <w:rPr>
          <w:rFonts w:asciiTheme="minorHAnsi" w:hAnsiTheme="minorHAnsi" w:cstheme="minorHAnsi"/>
        </w:rPr>
      </w:pPr>
      <w:r>
        <w:rPr>
          <w:rFonts w:asciiTheme="minorHAnsi" w:hAnsiTheme="minorHAnsi" w:cstheme="minorHAnsi"/>
        </w:rPr>
        <w:t>Conducts self-evaluation</w:t>
      </w:r>
    </w:p>
    <w:p w:rsidR="00753A74" w:rsidRPr="00753A74" w:rsidRDefault="00753A74" w:rsidP="00753A74">
      <w:pPr>
        <w:ind w:left="1080" w:right="57"/>
        <w:rPr>
          <w:rFonts w:asciiTheme="minorHAnsi" w:hAnsiTheme="minorHAnsi" w:cstheme="minorHAnsi"/>
          <w:sz w:val="20"/>
          <w:szCs w:val="20"/>
        </w:rPr>
      </w:pPr>
    </w:p>
    <w:p w:rsidR="00753A74" w:rsidRPr="00753A74" w:rsidRDefault="00753A74" w:rsidP="00753A74">
      <w:pPr>
        <w:numPr>
          <w:ilvl w:val="0"/>
          <w:numId w:val="7"/>
        </w:numPr>
        <w:ind w:right="57"/>
        <w:rPr>
          <w:rFonts w:asciiTheme="minorHAnsi" w:hAnsiTheme="minorHAnsi" w:cstheme="minorHAnsi"/>
        </w:rPr>
      </w:pPr>
      <w:r w:rsidRPr="00753A74">
        <w:rPr>
          <w:rFonts w:asciiTheme="minorHAnsi" w:hAnsiTheme="minorHAnsi" w:cstheme="minorHAnsi"/>
        </w:rPr>
        <w:t>Ensures accountability by:</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responding to Ofsted reports when necessary</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 xml:space="preserve">holding the </w:t>
      </w:r>
      <w:r w:rsidR="00517887">
        <w:rPr>
          <w:rFonts w:asciiTheme="minorHAnsi" w:hAnsiTheme="minorHAnsi" w:cstheme="minorHAnsi"/>
        </w:rPr>
        <w:t>principal</w:t>
      </w:r>
      <w:r w:rsidRPr="00753A74">
        <w:rPr>
          <w:rFonts w:asciiTheme="minorHAnsi" w:hAnsiTheme="minorHAnsi" w:cstheme="minorHAnsi"/>
        </w:rPr>
        <w:t xml:space="preserve"> to account for the performance of the school</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 xml:space="preserve">ensuring parents and pupils are involved, consulted and informed as appropriate </w:t>
      </w:r>
    </w:p>
    <w:p w:rsidR="00753A74" w:rsidRPr="00753A74" w:rsidRDefault="00753A74" w:rsidP="00753A74">
      <w:pPr>
        <w:numPr>
          <w:ilvl w:val="1"/>
          <w:numId w:val="7"/>
        </w:numPr>
        <w:ind w:right="57"/>
        <w:rPr>
          <w:rFonts w:asciiTheme="minorHAnsi" w:hAnsiTheme="minorHAnsi" w:cstheme="minorHAnsi"/>
        </w:rPr>
      </w:pPr>
      <w:r w:rsidRPr="00753A74">
        <w:rPr>
          <w:rFonts w:asciiTheme="minorHAnsi" w:hAnsiTheme="minorHAnsi" w:cstheme="minorHAnsi"/>
        </w:rPr>
        <w:t xml:space="preserve">making available information to the community </w:t>
      </w:r>
    </w:p>
    <w:p w:rsidR="00753A74" w:rsidRPr="00753A74" w:rsidRDefault="00753A74" w:rsidP="00753A74">
      <w:pPr>
        <w:ind w:left="1080" w:right="57"/>
        <w:rPr>
          <w:rFonts w:asciiTheme="minorHAnsi" w:hAnsiTheme="minorHAnsi" w:cstheme="minorHAnsi"/>
          <w:sz w:val="20"/>
          <w:szCs w:val="20"/>
        </w:rPr>
      </w:pPr>
    </w:p>
    <w:p w:rsidR="00753A74" w:rsidRPr="00753A74" w:rsidRDefault="00753A74" w:rsidP="00753A74">
      <w:pPr>
        <w:numPr>
          <w:ilvl w:val="0"/>
          <w:numId w:val="7"/>
        </w:numPr>
        <w:rPr>
          <w:rFonts w:asciiTheme="minorHAnsi" w:hAnsiTheme="minorHAnsi" w:cstheme="minorHAnsi"/>
        </w:rPr>
      </w:pPr>
      <w:r w:rsidRPr="00753A74">
        <w:rPr>
          <w:rFonts w:asciiTheme="minorHAnsi" w:hAnsiTheme="minorHAnsi" w:cstheme="minorHAnsi"/>
        </w:rPr>
        <w:t xml:space="preserve">Appoints and performance manages the </w:t>
      </w:r>
      <w:r w:rsidR="00517887">
        <w:rPr>
          <w:rFonts w:asciiTheme="minorHAnsi" w:hAnsiTheme="minorHAnsi" w:cstheme="minorHAnsi"/>
        </w:rPr>
        <w:t>principal</w:t>
      </w:r>
      <w:r w:rsidRPr="00753A74">
        <w:rPr>
          <w:rFonts w:asciiTheme="minorHAnsi" w:hAnsiTheme="minorHAnsi" w:cstheme="minorHAnsi"/>
        </w:rPr>
        <w:t xml:space="preserve"> who will deliver the aims (through the day to day management of the school, implementation of the agreed policy framework and school improvement strategy, and delivery of the curriculum) and report appropriately to the governing body. </w:t>
      </w:r>
    </w:p>
    <w:p w:rsidR="00753A74" w:rsidRDefault="00753A74" w:rsidP="00753A74">
      <w:pPr>
        <w:rPr>
          <w:rFonts w:asciiTheme="minorHAnsi" w:hAnsiTheme="minorHAnsi" w:cstheme="minorHAnsi"/>
        </w:rPr>
      </w:pPr>
    </w:p>
    <w:p w:rsidR="00BC6DA1" w:rsidRDefault="00BC6DA1" w:rsidP="00753A74">
      <w:pPr>
        <w:spacing w:line="360" w:lineRule="auto"/>
        <w:rPr>
          <w:rFonts w:asciiTheme="minorHAnsi" w:hAnsiTheme="minorHAnsi" w:cstheme="minorHAnsi"/>
        </w:rPr>
      </w:pPr>
    </w:p>
    <w:p w:rsidR="00753A74" w:rsidRPr="00753A74" w:rsidRDefault="00753A74" w:rsidP="00753A74">
      <w:pPr>
        <w:spacing w:line="360" w:lineRule="auto"/>
        <w:rPr>
          <w:rFonts w:asciiTheme="minorHAnsi" w:hAnsiTheme="minorHAnsi" w:cstheme="minorHAnsi"/>
        </w:rPr>
      </w:pPr>
      <w:r w:rsidRPr="00753A74">
        <w:rPr>
          <w:rFonts w:asciiTheme="minorHAnsi" w:hAnsiTheme="minorHAnsi" w:cstheme="minorHAnsi"/>
        </w:rPr>
        <w:t>For governing bodies to carry out their role effectively, governors must be:</w:t>
      </w:r>
    </w:p>
    <w:p w:rsidR="00753A74" w:rsidRPr="00753A74" w:rsidRDefault="00753A74" w:rsidP="00753A74">
      <w:pPr>
        <w:numPr>
          <w:ilvl w:val="0"/>
          <w:numId w:val="8"/>
        </w:numPr>
        <w:spacing w:line="360" w:lineRule="auto"/>
        <w:rPr>
          <w:rFonts w:asciiTheme="minorHAnsi" w:hAnsiTheme="minorHAnsi" w:cstheme="minorHAnsi"/>
        </w:rPr>
      </w:pPr>
      <w:r w:rsidRPr="00753A74">
        <w:rPr>
          <w:rFonts w:asciiTheme="minorHAnsi" w:hAnsiTheme="minorHAnsi" w:cstheme="minorHAnsi"/>
        </w:rPr>
        <w:t xml:space="preserve">Prepared and equipped to take their responsibilities seriously; </w:t>
      </w:r>
    </w:p>
    <w:p w:rsidR="00753A74" w:rsidRPr="00753A74" w:rsidRDefault="00753A74" w:rsidP="00753A74">
      <w:pPr>
        <w:numPr>
          <w:ilvl w:val="0"/>
          <w:numId w:val="8"/>
        </w:numPr>
        <w:spacing w:line="360" w:lineRule="auto"/>
        <w:rPr>
          <w:rFonts w:asciiTheme="minorHAnsi" w:hAnsiTheme="minorHAnsi" w:cstheme="minorHAnsi"/>
        </w:rPr>
      </w:pPr>
      <w:r w:rsidRPr="00753A74">
        <w:rPr>
          <w:rFonts w:asciiTheme="minorHAnsi" w:hAnsiTheme="minorHAnsi" w:cstheme="minorHAnsi"/>
        </w:rPr>
        <w:t xml:space="preserve">Acknowledged as the accountable body by the lead professionals; </w:t>
      </w:r>
    </w:p>
    <w:p w:rsidR="00753A74" w:rsidRPr="00753A74" w:rsidRDefault="00753A74" w:rsidP="00753A74">
      <w:pPr>
        <w:numPr>
          <w:ilvl w:val="0"/>
          <w:numId w:val="8"/>
        </w:numPr>
        <w:spacing w:line="360" w:lineRule="auto"/>
        <w:rPr>
          <w:rFonts w:asciiTheme="minorHAnsi" w:hAnsiTheme="minorHAnsi" w:cstheme="minorHAnsi"/>
        </w:rPr>
      </w:pPr>
      <w:r w:rsidRPr="00753A74">
        <w:rPr>
          <w:rFonts w:asciiTheme="minorHAnsi" w:hAnsiTheme="minorHAnsi" w:cstheme="minorHAnsi"/>
        </w:rPr>
        <w:t>Supported by the appropriate authorities in that task; and</w:t>
      </w:r>
    </w:p>
    <w:p w:rsidR="00753A74" w:rsidRPr="00753A74" w:rsidRDefault="00753A74" w:rsidP="00753A74">
      <w:pPr>
        <w:numPr>
          <w:ilvl w:val="0"/>
          <w:numId w:val="8"/>
        </w:numPr>
        <w:ind w:left="357" w:hanging="357"/>
        <w:rPr>
          <w:rFonts w:asciiTheme="minorHAnsi" w:hAnsiTheme="minorHAnsi" w:cstheme="minorHAnsi"/>
        </w:rPr>
      </w:pPr>
      <w:r w:rsidRPr="00753A74">
        <w:rPr>
          <w:rFonts w:asciiTheme="minorHAnsi" w:hAnsiTheme="minorHAnsi" w:cstheme="minorHAnsi"/>
        </w:rPr>
        <w:t>Willing and able to monitor and review their own performance.</w:t>
      </w:r>
    </w:p>
    <w:p w:rsidR="00753A74" w:rsidRPr="00753A74" w:rsidRDefault="00753A74" w:rsidP="00753A74">
      <w:pPr>
        <w:ind w:left="360"/>
        <w:rPr>
          <w:rFonts w:asciiTheme="minorHAnsi" w:hAnsiTheme="minorHAnsi" w:cstheme="minorHAnsi"/>
          <w:sz w:val="20"/>
          <w:szCs w:val="20"/>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The role of a governor</w:t>
      </w:r>
    </w:p>
    <w:p w:rsidR="00753A74" w:rsidRPr="00753A74" w:rsidRDefault="00753A74" w:rsidP="00753A74">
      <w:pPr>
        <w:rPr>
          <w:rFonts w:asciiTheme="minorHAnsi" w:hAnsiTheme="minorHAnsi" w:cstheme="minorHAnsi"/>
          <w:sz w:val="20"/>
          <w:szCs w:val="20"/>
        </w:rPr>
      </w:pPr>
    </w:p>
    <w:p w:rsidR="00753A74" w:rsidRDefault="00753A74" w:rsidP="00753A74">
      <w:pPr>
        <w:rPr>
          <w:rFonts w:asciiTheme="minorHAnsi" w:hAnsiTheme="minorHAnsi" w:cstheme="minorHAnsi"/>
        </w:rPr>
      </w:pPr>
      <w:r w:rsidRPr="00753A74">
        <w:rPr>
          <w:rFonts w:asciiTheme="minorHAnsi" w:hAnsiTheme="minorHAnsi" w:cstheme="minorHAnsi"/>
        </w:rPr>
        <w:t>In law the governing body is a corporate body, which means:</w:t>
      </w:r>
    </w:p>
    <w:p w:rsidR="00753A74" w:rsidRPr="00753A74" w:rsidRDefault="00753A74" w:rsidP="00753A74">
      <w:pPr>
        <w:rPr>
          <w:rFonts w:asciiTheme="minorHAnsi" w:hAnsiTheme="minorHAnsi" w:cstheme="minorHAnsi"/>
          <w:sz w:val="20"/>
          <w:szCs w:val="20"/>
        </w:rPr>
      </w:pPr>
    </w:p>
    <w:p w:rsidR="00753A74" w:rsidRPr="00753A74" w:rsidRDefault="00753A74" w:rsidP="00753A74">
      <w:pPr>
        <w:numPr>
          <w:ilvl w:val="0"/>
          <w:numId w:val="9"/>
        </w:numPr>
        <w:spacing w:after="120"/>
        <w:ind w:left="360"/>
        <w:rPr>
          <w:rFonts w:asciiTheme="minorHAnsi" w:hAnsiTheme="minorHAnsi" w:cstheme="minorHAnsi"/>
        </w:rPr>
      </w:pPr>
      <w:r w:rsidRPr="00753A74">
        <w:rPr>
          <w:rFonts w:asciiTheme="minorHAnsi" w:hAnsiTheme="minorHAnsi" w:cstheme="minorHAnsi"/>
        </w:rPr>
        <w:t xml:space="preserve">no governor can act on her/his own without proper authority from the full governing body; </w:t>
      </w:r>
    </w:p>
    <w:p w:rsidR="00753A74" w:rsidRPr="00753A74" w:rsidRDefault="00753A74" w:rsidP="00753A74">
      <w:pPr>
        <w:numPr>
          <w:ilvl w:val="0"/>
          <w:numId w:val="9"/>
        </w:numPr>
        <w:spacing w:after="120"/>
        <w:ind w:left="360"/>
        <w:rPr>
          <w:rFonts w:asciiTheme="minorHAnsi" w:hAnsiTheme="minorHAnsi" w:cstheme="minorHAnsi"/>
        </w:rPr>
      </w:pPr>
      <w:r w:rsidRPr="00753A74">
        <w:rPr>
          <w:rFonts w:asciiTheme="minorHAnsi" w:hAnsiTheme="minorHAnsi" w:cstheme="minorHAnsi"/>
        </w:rPr>
        <w:t xml:space="preserve">all governors carry equal responsibility for decisions made, and </w:t>
      </w:r>
    </w:p>
    <w:p w:rsidR="00753A74" w:rsidRPr="00753A74" w:rsidRDefault="00753A74" w:rsidP="00753A74">
      <w:pPr>
        <w:numPr>
          <w:ilvl w:val="0"/>
          <w:numId w:val="9"/>
        </w:numPr>
        <w:ind w:left="360"/>
        <w:rPr>
          <w:rFonts w:asciiTheme="minorHAnsi" w:hAnsiTheme="minorHAnsi" w:cstheme="minorHAnsi"/>
        </w:rPr>
      </w:pPr>
      <w:r w:rsidRPr="00753A74">
        <w:rPr>
          <w:rFonts w:asciiTheme="minorHAnsi" w:hAnsiTheme="minorHAnsi" w:cstheme="minorHAnsi"/>
        </w:rPr>
        <w:t>although appointed through different routes (i.e. parents, staff, Local Authority community, foundation), the overriding concern of all governors has to be the welfare of the school as a whole.</w:t>
      </w:r>
    </w:p>
    <w:p w:rsidR="00753A74" w:rsidRPr="00753A74" w:rsidRDefault="00753A74" w:rsidP="00753A74">
      <w:pPr>
        <w:rPr>
          <w:rFonts w:asciiTheme="minorHAnsi" w:hAnsiTheme="minorHAnsi" w:cstheme="minorHAnsi"/>
          <w:b/>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 xml:space="preserve">General </w:t>
      </w:r>
    </w:p>
    <w:p w:rsidR="00753A74" w:rsidRPr="00753A74" w:rsidRDefault="00753A74" w:rsidP="00753A74">
      <w:pPr>
        <w:rPr>
          <w:rFonts w:asciiTheme="minorHAnsi" w:hAnsiTheme="minorHAnsi" w:cstheme="minorHAnsi"/>
          <w:b/>
          <w:sz w:val="20"/>
          <w:szCs w:val="20"/>
        </w:rPr>
      </w:pP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understand the purpose of the governing body and the role of the </w:t>
      </w:r>
      <w:r w:rsidR="00517887">
        <w:rPr>
          <w:rFonts w:asciiTheme="minorHAnsi" w:hAnsiTheme="minorHAnsi" w:cstheme="minorHAnsi"/>
        </w:rPr>
        <w:t>principal</w:t>
      </w:r>
      <w:r w:rsidRPr="00753A74">
        <w:rPr>
          <w:rFonts w:asciiTheme="minorHAnsi" w:hAnsiTheme="minorHAnsi" w:cstheme="minorHAnsi"/>
        </w:rPr>
        <w:t xml:space="preserve"> as set out above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are aware of and accept the Nolan seven principles of public life: see appendix</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accept that we have no legal authority to act individually, except when the governing body has given us delegated authority to do so, and therefore we will only speak on behalf of the governing body when we have been specifically authorised to do so.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have a duty to act fairly and without prejudice, and in so far as we have responsibility for staff, we will fulfil all that is expected of a good employer.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encourage open government and will act appropriately.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accept collective responsibility for all decisions made by the governing body or its delegated agents. This means that we will not speak against majority decisions outside the governing body meeting. </w:t>
      </w:r>
    </w:p>
    <w:p w:rsidR="00753A74" w:rsidRPr="00753A74" w:rsidRDefault="00753A74" w:rsidP="00753A74">
      <w:pPr>
        <w:numPr>
          <w:ilvl w:val="0"/>
          <w:numId w:val="10"/>
        </w:numPr>
        <w:spacing w:after="120"/>
        <w:rPr>
          <w:rFonts w:asciiTheme="minorHAnsi" w:hAnsiTheme="minorHAnsi" w:cstheme="minorHAnsi"/>
          <w:b/>
        </w:rPr>
      </w:pPr>
      <w:r w:rsidRPr="00753A74">
        <w:rPr>
          <w:rFonts w:asciiTheme="minorHAnsi" w:hAnsiTheme="minorHAnsi" w:cstheme="minorHAnsi"/>
        </w:rPr>
        <w:t>We will consider carefully how our decisions may affect the community and other schools.</w:t>
      </w:r>
      <w:r w:rsidRPr="00753A74">
        <w:rPr>
          <w:rFonts w:asciiTheme="minorHAnsi" w:hAnsiTheme="minorHAnsi" w:cstheme="minorHAnsi"/>
          <w:b/>
        </w:rPr>
        <w:t xml:space="preser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will always be mindful of our responsibility to maintain and develop the ethos and reputation of our school. Our actions within the school and the local community will reflect this.</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In making or responding to criticism or complaints affecting the school we will follow the procedures established by the governing body. </w:t>
      </w:r>
    </w:p>
    <w:p w:rsidR="00753A74" w:rsidRPr="00753A74" w:rsidRDefault="00753A74" w:rsidP="00753A74">
      <w:pPr>
        <w:rPr>
          <w:rFonts w:asciiTheme="minorHAnsi" w:hAnsiTheme="minorHAnsi" w:cstheme="minorHAnsi"/>
          <w:b/>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lastRenderedPageBreak/>
        <w:t xml:space="preserve">Commitment </w:t>
      </w:r>
    </w:p>
    <w:p w:rsidR="00753A74" w:rsidRPr="00753A74" w:rsidRDefault="00753A74" w:rsidP="00753A74">
      <w:pPr>
        <w:rPr>
          <w:rFonts w:asciiTheme="minorHAnsi" w:hAnsiTheme="minorHAnsi" w:cstheme="minorHAnsi"/>
          <w:b/>
          <w:sz w:val="20"/>
          <w:szCs w:val="20"/>
        </w:rPr>
      </w:pP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acknowledge that accepting office as a governor involves the commitment of significant amounts of time and energy. </w:t>
      </w:r>
    </w:p>
    <w:p w:rsidR="00517887"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will each involve ourselves actively in the work of the governing body, and accept our fair share of responsibilities, including service on committees or working groups.</w:t>
      </w:r>
    </w:p>
    <w:p w:rsidR="00517887" w:rsidRDefault="00517887" w:rsidP="00753A74">
      <w:pPr>
        <w:numPr>
          <w:ilvl w:val="0"/>
          <w:numId w:val="10"/>
        </w:numPr>
        <w:spacing w:after="120"/>
        <w:rPr>
          <w:rFonts w:asciiTheme="minorHAnsi" w:hAnsiTheme="minorHAnsi" w:cstheme="minorHAnsi"/>
        </w:rPr>
      </w:pPr>
      <w:r>
        <w:rPr>
          <w:rFonts w:asciiTheme="minorHAnsi" w:hAnsiTheme="minorHAnsi" w:cstheme="minorHAnsi"/>
        </w:rPr>
        <w:t>If acting as directors, we will not go beyond our duties or act outside of the powers of authority conveyed on us, and acknowledge that were we to do so we could be held liable to the school and/or third parties;</w:t>
      </w:r>
    </w:p>
    <w:p w:rsidR="00753A74" w:rsidRPr="00753A74" w:rsidRDefault="00517887" w:rsidP="00753A74">
      <w:pPr>
        <w:numPr>
          <w:ilvl w:val="0"/>
          <w:numId w:val="10"/>
        </w:numPr>
        <w:spacing w:after="120"/>
        <w:rPr>
          <w:rFonts w:asciiTheme="minorHAnsi" w:hAnsiTheme="minorHAnsi" w:cstheme="minorHAnsi"/>
        </w:rPr>
      </w:pPr>
      <w:r>
        <w:rPr>
          <w:rFonts w:asciiTheme="minorHAnsi" w:hAnsiTheme="minorHAnsi" w:cstheme="minorHAnsi"/>
        </w:rPr>
        <w:t>If acting as members of the trust body, we accept that we may be held responsible up to the limit in the articles of association, were the school/trust to go bankrupt;</w:t>
      </w:r>
      <w:r w:rsidR="00753A74" w:rsidRPr="00753A74">
        <w:rPr>
          <w:rFonts w:asciiTheme="minorHAnsi" w:hAnsiTheme="minorHAnsi" w:cstheme="minorHAnsi"/>
        </w:rPr>
        <w:t xml:space="preser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will make full efforts to attend all meetings and where we cannot attend explain in advance in full why we are unable to.</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will get to know the school well and respond to opportunities to involve ourselves in school activities.</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Our visits to school will be arranged in advance with the staff and undertaken within the framework established by the governing body and agreed with the </w:t>
      </w:r>
      <w:r w:rsidR="00517887">
        <w:rPr>
          <w:rFonts w:asciiTheme="minorHAnsi" w:hAnsiTheme="minorHAnsi" w:cstheme="minorHAnsi"/>
        </w:rPr>
        <w:t>principal</w:t>
      </w:r>
      <w:r w:rsidRPr="00753A74">
        <w:rPr>
          <w:rFonts w:asciiTheme="minorHAnsi" w:hAnsiTheme="minorHAnsi" w:cstheme="minorHAnsi"/>
        </w:rPr>
        <w:t xml:space="preserve">. </w:t>
      </w:r>
    </w:p>
    <w:p w:rsidR="00753A74" w:rsidRPr="00753A74" w:rsidRDefault="00753A74" w:rsidP="00753A74">
      <w:pPr>
        <w:numPr>
          <w:ilvl w:val="0"/>
          <w:numId w:val="10"/>
        </w:numPr>
        <w:spacing w:after="120"/>
        <w:jc w:val="both"/>
        <w:rPr>
          <w:rFonts w:asciiTheme="minorHAnsi" w:hAnsiTheme="minorHAnsi" w:cstheme="minorHAnsi"/>
        </w:rPr>
      </w:pPr>
      <w:r w:rsidRPr="00753A74">
        <w:rPr>
          <w:rFonts w:asciiTheme="minorHAnsi" w:hAnsiTheme="minorHAnsi" w:cstheme="minorHAnsi"/>
        </w:rPr>
        <w:t xml:space="preserve">We will consider seriously our individual and collective needs for training and development, and will undertake relevant training </w:t>
      </w:r>
    </w:p>
    <w:p w:rsidR="00753A74" w:rsidRPr="00753A74" w:rsidRDefault="00753A74" w:rsidP="00753A74">
      <w:pPr>
        <w:numPr>
          <w:ilvl w:val="0"/>
          <w:numId w:val="10"/>
        </w:numPr>
        <w:spacing w:after="120"/>
        <w:jc w:val="both"/>
        <w:rPr>
          <w:rFonts w:asciiTheme="minorHAnsi" w:hAnsiTheme="minorHAnsi" w:cstheme="minorHAnsi"/>
        </w:rPr>
      </w:pPr>
      <w:r w:rsidRPr="00753A74">
        <w:rPr>
          <w:rFonts w:asciiTheme="minorHAnsi" w:hAnsiTheme="minorHAnsi" w:cstheme="minorHAnsi"/>
        </w:rPr>
        <w:t xml:space="preserve">We are committed to actively supporting and challenging the </w:t>
      </w:r>
      <w:r w:rsidR="00517887">
        <w:rPr>
          <w:rFonts w:asciiTheme="minorHAnsi" w:hAnsiTheme="minorHAnsi" w:cstheme="minorHAnsi"/>
        </w:rPr>
        <w:t>principal</w:t>
      </w:r>
      <w:r w:rsidRPr="00753A74">
        <w:rPr>
          <w:rFonts w:asciiTheme="minorHAnsi" w:hAnsiTheme="minorHAnsi" w:cstheme="minorHAnsi"/>
        </w:rPr>
        <w:t>.</w:t>
      </w:r>
    </w:p>
    <w:p w:rsidR="00753A74" w:rsidRPr="00753A74" w:rsidRDefault="00753A74" w:rsidP="00753A74">
      <w:pPr>
        <w:ind w:left="714"/>
        <w:jc w:val="both"/>
        <w:rPr>
          <w:rFonts w:asciiTheme="minorHAnsi" w:hAnsiTheme="minorHAnsi" w:cstheme="minorHAnsi"/>
        </w:rPr>
      </w:pPr>
    </w:p>
    <w:p w:rsidR="00753A74" w:rsidRP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 xml:space="preserve">Relationships </w:t>
      </w:r>
    </w:p>
    <w:p w:rsidR="00753A74" w:rsidRPr="00753A74" w:rsidRDefault="00753A74" w:rsidP="00753A74">
      <w:pPr>
        <w:rPr>
          <w:rFonts w:asciiTheme="minorHAnsi" w:hAnsiTheme="minorHAnsi" w:cstheme="minorHAnsi"/>
          <w:b/>
          <w:sz w:val="20"/>
          <w:szCs w:val="20"/>
        </w:rPr>
      </w:pP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strive to work as a team in which constructive working relationships are actively promoted.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We will express views openly, courteously and respectfully in all our communications with other governors.</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 We will support the chair in their role of ensuring appropriate conduct both at meetings and at all times.</w:t>
      </w:r>
    </w:p>
    <w:p w:rsidR="00753A74" w:rsidRDefault="00753A74" w:rsidP="00753A74">
      <w:pPr>
        <w:numPr>
          <w:ilvl w:val="0"/>
          <w:numId w:val="10"/>
        </w:numPr>
        <w:spacing w:after="120"/>
        <w:jc w:val="both"/>
        <w:rPr>
          <w:rFonts w:asciiTheme="minorHAnsi" w:hAnsiTheme="minorHAnsi" w:cstheme="minorHAnsi"/>
        </w:rPr>
      </w:pPr>
      <w:r w:rsidRPr="00753A74">
        <w:rPr>
          <w:rFonts w:asciiTheme="minorHAnsi" w:hAnsiTheme="minorHAnsi" w:cstheme="minorHAnsi"/>
        </w:rPr>
        <w:t>We are prepared to answer queries from other governors in relation to delegated functions and take into account any concerns expressed, and we will acknowledge the time, effort and skills that have been committed to the delegated function by those involved.</w:t>
      </w:r>
    </w:p>
    <w:p w:rsidR="00BC6DA1" w:rsidRPr="00753A74" w:rsidRDefault="00BC6DA1" w:rsidP="00753A74">
      <w:pPr>
        <w:numPr>
          <w:ilvl w:val="0"/>
          <w:numId w:val="10"/>
        </w:numPr>
        <w:spacing w:after="120"/>
        <w:jc w:val="both"/>
        <w:rPr>
          <w:rFonts w:asciiTheme="minorHAnsi" w:hAnsiTheme="minorHAnsi" w:cstheme="minorHAnsi"/>
        </w:rPr>
      </w:pPr>
      <w:r>
        <w:rPr>
          <w:rFonts w:asciiTheme="minorHAnsi" w:hAnsiTheme="minorHAnsi" w:cstheme="minorHAnsi"/>
        </w:rPr>
        <w:t>We recognise that the roles of governor, staff member and volunteers in school are different.  Where I am also a staff member and/or volunteer in school I will maintain the separation of my roles.</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seek to develop effective working relationships with the </w:t>
      </w:r>
      <w:r w:rsidR="00517887">
        <w:rPr>
          <w:rFonts w:asciiTheme="minorHAnsi" w:hAnsiTheme="minorHAnsi" w:cstheme="minorHAnsi"/>
        </w:rPr>
        <w:t>principal</w:t>
      </w:r>
      <w:r w:rsidRPr="00753A74">
        <w:rPr>
          <w:rFonts w:asciiTheme="minorHAnsi" w:hAnsiTheme="minorHAnsi" w:cstheme="minorHAnsi"/>
        </w:rPr>
        <w:t xml:space="preserve">, staff and parents, the local authority and other relevant agencies and the community. </w:t>
      </w:r>
    </w:p>
    <w:p w:rsidR="00753A74" w:rsidRDefault="00753A74" w:rsidP="00753A74">
      <w:pPr>
        <w:rPr>
          <w:rFonts w:asciiTheme="minorHAnsi" w:hAnsiTheme="minorHAnsi" w:cstheme="minorHAnsi"/>
          <w:b/>
        </w:rPr>
      </w:pPr>
    </w:p>
    <w:p w:rsidR="00BC6DA1" w:rsidRDefault="00BC6DA1" w:rsidP="00753A74">
      <w:pPr>
        <w:rPr>
          <w:rFonts w:asciiTheme="minorHAnsi" w:hAnsiTheme="minorHAnsi" w:cstheme="minorHAnsi"/>
          <w:b/>
          <w:sz w:val="28"/>
          <w:szCs w:val="28"/>
        </w:rPr>
      </w:pPr>
    </w:p>
    <w:p w:rsidR="00BC6DA1" w:rsidRDefault="00BC6DA1" w:rsidP="00753A74">
      <w:pPr>
        <w:rPr>
          <w:rFonts w:asciiTheme="minorHAnsi" w:hAnsiTheme="minorHAnsi" w:cstheme="minorHAnsi"/>
          <w:b/>
          <w:sz w:val="28"/>
          <w:szCs w:val="28"/>
        </w:rPr>
      </w:pPr>
    </w:p>
    <w:p w:rsidR="00BC6DA1" w:rsidRDefault="00BC6DA1" w:rsidP="00753A74">
      <w:pPr>
        <w:rPr>
          <w:rFonts w:asciiTheme="minorHAnsi" w:hAnsiTheme="minorHAnsi" w:cstheme="minorHAnsi"/>
          <w:b/>
          <w:sz w:val="28"/>
          <w:szCs w:val="28"/>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 xml:space="preserve">Confidentiality </w:t>
      </w:r>
    </w:p>
    <w:p w:rsidR="00753A74" w:rsidRPr="00753A74" w:rsidRDefault="00753A74" w:rsidP="00753A74">
      <w:pPr>
        <w:rPr>
          <w:rFonts w:asciiTheme="minorHAnsi" w:hAnsiTheme="minorHAnsi" w:cstheme="minorHAnsi"/>
          <w:b/>
          <w:sz w:val="20"/>
          <w:szCs w:val="20"/>
        </w:rPr>
      </w:pPr>
    </w:p>
    <w:p w:rsidR="00753A74" w:rsidRPr="00753A74" w:rsidRDefault="005A1751" w:rsidP="00753A74">
      <w:pPr>
        <w:numPr>
          <w:ilvl w:val="0"/>
          <w:numId w:val="10"/>
        </w:numPr>
        <w:spacing w:after="120"/>
        <w:rPr>
          <w:rFonts w:asciiTheme="minorHAnsi" w:hAnsiTheme="minorHAnsi" w:cstheme="minorHAnsi"/>
        </w:rPr>
      </w:pPr>
      <w:r w:rsidRPr="00753A74">
        <w:rPr>
          <w:rFonts w:asciiTheme="minorHAnsi" w:hAnsiTheme="minorHAnsi" w:cstheme="minorHAnsi"/>
        </w:rPr>
        <w:t>We will observe complete confidentiality when matters are deemed confidential or where they concern specific members of staff or pupils, both inside or outside school</w:t>
      </w:r>
      <w:r>
        <w:rPr>
          <w:rFonts w:asciiTheme="minorHAnsi" w:hAnsiTheme="minorHAnsi" w:cstheme="minorHAnsi"/>
        </w:rPr>
        <w:t>, including on any social media sites.</w:t>
      </w:r>
      <w:r w:rsidRPr="00753A74">
        <w:rPr>
          <w:rFonts w:asciiTheme="minorHAnsi" w:hAnsiTheme="minorHAnsi" w:cstheme="minorHAnsi"/>
        </w:rPr>
        <w:t xml:space="preserve"> </w:t>
      </w:r>
    </w:p>
    <w:p w:rsidR="00753A74" w:rsidRPr="00753A74" w:rsidRDefault="00753A74" w:rsidP="00753A74">
      <w:pPr>
        <w:numPr>
          <w:ilvl w:val="0"/>
          <w:numId w:val="10"/>
        </w:numPr>
        <w:spacing w:after="120"/>
        <w:rPr>
          <w:rFonts w:asciiTheme="minorHAnsi" w:hAnsiTheme="minorHAnsi" w:cstheme="minorHAnsi"/>
        </w:rPr>
      </w:pPr>
      <w:r w:rsidRPr="00753A74">
        <w:rPr>
          <w:rFonts w:asciiTheme="minorHAnsi" w:hAnsiTheme="minorHAnsi" w:cstheme="minorHAnsi"/>
        </w:rPr>
        <w:t xml:space="preserve">We will exercise the greatest prudence at all times when discussions regarding school business arise outside a governing body meeting. </w:t>
      </w:r>
    </w:p>
    <w:p w:rsidR="00753A74" w:rsidRPr="00753A74" w:rsidRDefault="00753A74" w:rsidP="00753A74">
      <w:pPr>
        <w:numPr>
          <w:ilvl w:val="0"/>
          <w:numId w:val="10"/>
        </w:numPr>
        <w:rPr>
          <w:rFonts w:asciiTheme="minorHAnsi" w:hAnsiTheme="minorHAnsi" w:cstheme="minorHAnsi"/>
        </w:rPr>
      </w:pPr>
      <w:r w:rsidRPr="00753A74">
        <w:rPr>
          <w:rFonts w:asciiTheme="minorHAnsi" w:hAnsiTheme="minorHAnsi" w:cstheme="minorHAnsi"/>
        </w:rPr>
        <w:t>We will not reveal the details of any governing body vote.</w:t>
      </w:r>
    </w:p>
    <w:p w:rsidR="00753A74" w:rsidRPr="00753A74" w:rsidRDefault="00753A74" w:rsidP="00753A74">
      <w:pPr>
        <w:ind w:firstLine="720"/>
        <w:rPr>
          <w:rFonts w:asciiTheme="minorHAnsi" w:hAnsiTheme="minorHAnsi" w:cstheme="minorHAnsi"/>
        </w:rPr>
      </w:pPr>
    </w:p>
    <w:p w:rsidR="00753A74" w:rsidRDefault="00753A74" w:rsidP="00753A74">
      <w:pPr>
        <w:rPr>
          <w:rFonts w:asciiTheme="minorHAnsi" w:hAnsiTheme="minorHAnsi" w:cstheme="minorHAnsi"/>
          <w:b/>
          <w:sz w:val="28"/>
          <w:szCs w:val="28"/>
        </w:rPr>
      </w:pPr>
      <w:r w:rsidRPr="00753A74">
        <w:rPr>
          <w:rFonts w:asciiTheme="minorHAnsi" w:hAnsiTheme="minorHAnsi" w:cstheme="minorHAnsi"/>
          <w:b/>
          <w:sz w:val="28"/>
          <w:szCs w:val="28"/>
        </w:rPr>
        <w:t>Conflicts of interest</w:t>
      </w:r>
    </w:p>
    <w:p w:rsidR="00753A74" w:rsidRPr="00753A74" w:rsidRDefault="00753A74" w:rsidP="00753A74">
      <w:pPr>
        <w:rPr>
          <w:rFonts w:asciiTheme="minorHAnsi" w:hAnsiTheme="minorHAnsi" w:cstheme="minorHAnsi"/>
          <w:b/>
          <w:sz w:val="20"/>
          <w:szCs w:val="20"/>
        </w:rPr>
      </w:pPr>
    </w:p>
    <w:p w:rsidR="00753A74" w:rsidRPr="00753A74" w:rsidRDefault="00753A74" w:rsidP="00753A74">
      <w:pPr>
        <w:numPr>
          <w:ilvl w:val="0"/>
          <w:numId w:val="10"/>
        </w:numPr>
        <w:spacing w:after="120"/>
        <w:jc w:val="both"/>
        <w:rPr>
          <w:rFonts w:asciiTheme="minorHAnsi" w:hAnsiTheme="minorHAnsi" w:cstheme="minorHAnsi"/>
        </w:rPr>
      </w:pPr>
      <w:r w:rsidRPr="00753A74">
        <w:rPr>
          <w:rFonts w:asciiTheme="minorHAnsi" w:hAnsiTheme="minorHAnsi" w:cstheme="minorHAnsi"/>
        </w:rPr>
        <w:t>We will record any pecuniary or other business interest that we have in connection with the governing body’s business in the Register of Business Interests.</w:t>
      </w:r>
    </w:p>
    <w:p w:rsidR="00753A74" w:rsidRPr="00BC6DA1" w:rsidRDefault="00753A74" w:rsidP="00753A74">
      <w:pPr>
        <w:numPr>
          <w:ilvl w:val="0"/>
          <w:numId w:val="10"/>
        </w:numPr>
        <w:spacing w:after="120"/>
        <w:rPr>
          <w:rFonts w:asciiTheme="minorHAnsi" w:hAnsiTheme="minorHAnsi" w:cstheme="minorHAnsi"/>
          <w:b/>
        </w:rPr>
      </w:pPr>
      <w:r w:rsidRPr="00753A74">
        <w:rPr>
          <w:rFonts w:asciiTheme="minorHAnsi" w:hAnsiTheme="minorHAnsi" w:cstheme="minorHAnsi"/>
        </w:rPr>
        <w:t xml:space="preserve">We will declare any pecuniary interest - or a personal interest which could be perceived as a conflict of interest - in a matter under discussion at a meeting and offer to leave the meeting for the appropriate length of time. </w:t>
      </w:r>
    </w:p>
    <w:p w:rsidR="00BC6DA1" w:rsidRPr="00753A74" w:rsidRDefault="00BC6DA1" w:rsidP="00753A74">
      <w:pPr>
        <w:numPr>
          <w:ilvl w:val="0"/>
          <w:numId w:val="10"/>
        </w:numPr>
        <w:spacing w:after="120"/>
        <w:rPr>
          <w:rFonts w:asciiTheme="minorHAnsi" w:hAnsiTheme="minorHAnsi" w:cstheme="minorHAnsi"/>
          <w:b/>
        </w:rPr>
      </w:pPr>
      <w:r>
        <w:rPr>
          <w:rFonts w:asciiTheme="minorHAnsi" w:hAnsiTheme="minorHAnsi" w:cstheme="minorHAnsi"/>
        </w:rPr>
        <w:t>We will act in the best interests of the school as a whole and not as a representative of any group, even if elected to the governing body.</w:t>
      </w:r>
    </w:p>
    <w:p w:rsidR="00753A74" w:rsidRPr="00753A74" w:rsidRDefault="00753A74" w:rsidP="00753A74">
      <w:pPr>
        <w:ind w:left="720"/>
        <w:rPr>
          <w:rFonts w:asciiTheme="minorHAnsi" w:hAnsiTheme="minorHAnsi" w:cstheme="minorHAnsi"/>
          <w:b/>
        </w:rPr>
      </w:pPr>
    </w:p>
    <w:p w:rsidR="00753A74" w:rsidRDefault="00753A74" w:rsidP="00753A74">
      <w:pPr>
        <w:pStyle w:val="Heading2"/>
        <w:spacing w:before="0" w:after="0" w:line="240" w:lineRule="auto"/>
        <w:jc w:val="both"/>
        <w:rPr>
          <w:rFonts w:asciiTheme="minorHAnsi" w:hAnsiTheme="minorHAnsi" w:cstheme="minorHAnsi"/>
          <w:i w:val="0"/>
        </w:rPr>
      </w:pPr>
      <w:r w:rsidRPr="00753A74">
        <w:rPr>
          <w:rFonts w:asciiTheme="minorHAnsi" w:hAnsiTheme="minorHAnsi" w:cstheme="minorHAnsi"/>
          <w:i w:val="0"/>
          <w:sz w:val="24"/>
          <w:szCs w:val="24"/>
        </w:rPr>
        <w:t xml:space="preserve"> </w:t>
      </w:r>
      <w:bookmarkStart w:id="0" w:name="_Toc235871771"/>
      <w:bookmarkStart w:id="1" w:name="_Toc235872349"/>
      <w:bookmarkStart w:id="2" w:name="_Toc235873177"/>
      <w:bookmarkStart w:id="3" w:name="_Toc235873302"/>
      <w:bookmarkStart w:id="4" w:name="_Toc235874027"/>
      <w:bookmarkStart w:id="5" w:name="_Toc235874226"/>
      <w:r w:rsidRPr="00753A74">
        <w:rPr>
          <w:rFonts w:asciiTheme="minorHAnsi" w:hAnsiTheme="minorHAnsi" w:cstheme="minorHAnsi"/>
          <w:i w:val="0"/>
        </w:rPr>
        <w:t>Breach of this code of practice</w:t>
      </w:r>
    </w:p>
    <w:p w:rsidR="00753A74" w:rsidRPr="00753A74" w:rsidRDefault="00753A74" w:rsidP="00753A74">
      <w:pPr>
        <w:rPr>
          <w:sz w:val="20"/>
          <w:szCs w:val="20"/>
          <w:lang w:eastAsia="en-US"/>
        </w:rPr>
      </w:pPr>
    </w:p>
    <w:p w:rsidR="00753A74" w:rsidRPr="00753A74" w:rsidRDefault="00753A74" w:rsidP="00753A74">
      <w:pPr>
        <w:numPr>
          <w:ilvl w:val="0"/>
          <w:numId w:val="11"/>
        </w:numPr>
        <w:spacing w:after="120"/>
        <w:rPr>
          <w:rFonts w:asciiTheme="minorHAnsi" w:hAnsiTheme="minorHAnsi" w:cstheme="minorHAnsi"/>
          <w:color w:val="000000"/>
        </w:rPr>
      </w:pPr>
      <w:r w:rsidRPr="00753A74">
        <w:rPr>
          <w:rFonts w:asciiTheme="minorHAnsi" w:hAnsiTheme="minorHAnsi" w:cstheme="minorHAnsi"/>
          <w:color w:val="000000"/>
        </w:rPr>
        <w:t xml:space="preserve">If we believe this code has been breached, we will raise this issue with the Chair and the Chair will investigate; the governing body should only use suspension as a last resort after seeking to resolve any difficulties or disputes in more constructive ways; </w:t>
      </w:r>
    </w:p>
    <w:p w:rsidR="00753A74" w:rsidRPr="00753A74" w:rsidRDefault="00753A74" w:rsidP="00753A74">
      <w:pPr>
        <w:numPr>
          <w:ilvl w:val="0"/>
          <w:numId w:val="11"/>
        </w:numPr>
        <w:spacing w:after="120"/>
        <w:rPr>
          <w:rFonts w:asciiTheme="minorHAnsi" w:hAnsiTheme="minorHAnsi" w:cstheme="minorHAnsi"/>
          <w:color w:val="000000"/>
        </w:rPr>
      </w:pPr>
      <w:r w:rsidRPr="00753A74">
        <w:rPr>
          <w:rFonts w:asciiTheme="minorHAnsi" w:hAnsiTheme="minorHAnsi" w:cstheme="minorHAnsi"/>
          <w:color w:val="000000"/>
        </w:rPr>
        <w:t>Should it be the chair that we believe has breached this code, another governor, such as the vice chair will investigate;</w:t>
      </w:r>
    </w:p>
    <w:p w:rsidR="00753A74" w:rsidRPr="00753A74" w:rsidRDefault="00753A74" w:rsidP="00753A74">
      <w:pPr>
        <w:numPr>
          <w:ilvl w:val="0"/>
          <w:numId w:val="11"/>
        </w:numPr>
        <w:spacing w:after="120"/>
        <w:rPr>
          <w:rFonts w:asciiTheme="minorHAnsi" w:hAnsiTheme="minorHAnsi" w:cstheme="minorHAnsi"/>
          <w:color w:val="000000"/>
        </w:rPr>
      </w:pPr>
      <w:r w:rsidRPr="00753A74">
        <w:rPr>
          <w:rFonts w:asciiTheme="minorHAnsi" w:hAnsiTheme="minorHAnsi" w:cstheme="minorHAnsi"/>
          <w:color w:val="000000"/>
        </w:rPr>
        <w:t>We understand that any allegation of a material breach of this code of practice by any governor shall be raised at a meeting of the governing body, and, if agreed to be substantiated by a majority of governors, shall be minuted and can lead to consideration of suspension from the governing body.</w:t>
      </w:r>
    </w:p>
    <w:p w:rsidR="00BC6DA1" w:rsidRDefault="00BC6DA1" w:rsidP="00BC6DA1">
      <w:pPr>
        <w:numPr>
          <w:ilvl w:val="0"/>
          <w:numId w:val="11"/>
        </w:numPr>
        <w:spacing w:after="120"/>
        <w:rPr>
          <w:rFonts w:asciiTheme="minorHAnsi" w:hAnsiTheme="minorHAnsi" w:cstheme="minorHAnsi"/>
        </w:rPr>
      </w:pPr>
      <w:r>
        <w:rPr>
          <w:rFonts w:asciiTheme="minorHAnsi" w:hAnsiTheme="minorHAnsi" w:cstheme="minorHAnsi"/>
        </w:rPr>
        <w:t>In taking the decision to suspend we will follow a process as set out in Annex A.</w:t>
      </w:r>
    </w:p>
    <w:p w:rsidR="00BC6DA1" w:rsidRDefault="00BC6DA1">
      <w:pPr>
        <w:rPr>
          <w:rFonts w:asciiTheme="minorHAnsi" w:hAnsiTheme="minorHAnsi" w:cstheme="minorHAnsi"/>
        </w:rPr>
      </w:pPr>
      <w:r>
        <w:rPr>
          <w:rFonts w:asciiTheme="minorHAnsi" w:hAnsiTheme="minorHAnsi" w:cstheme="minorHAnsi"/>
        </w:rPr>
        <w:br w:type="page"/>
      </w:r>
    </w:p>
    <w:p w:rsidR="00753A74" w:rsidRDefault="00753A74" w:rsidP="00BC6DA1">
      <w:pPr>
        <w:spacing w:after="120"/>
        <w:ind w:left="360"/>
        <w:rPr>
          <w:rFonts w:asciiTheme="minorHAnsi" w:hAnsiTheme="minorHAnsi" w:cstheme="minorHAnsi"/>
        </w:rPr>
      </w:pPr>
    </w:p>
    <w:p w:rsidR="00BC6DA1" w:rsidRPr="00753A74" w:rsidRDefault="00BC6DA1" w:rsidP="00BC6DA1">
      <w:pPr>
        <w:spacing w:after="120"/>
        <w:ind w:left="360"/>
        <w:rPr>
          <w:rFonts w:asciiTheme="minorHAnsi" w:hAnsiTheme="minorHAnsi" w:cstheme="minorHAnsi"/>
        </w:rPr>
      </w:pPr>
    </w:p>
    <w:p w:rsidR="00753A74" w:rsidRPr="00753A74" w:rsidRDefault="00753A74" w:rsidP="00753A74">
      <w:pPr>
        <w:rPr>
          <w:rFonts w:asciiTheme="minorHAnsi" w:hAnsiTheme="minorHAnsi" w:cstheme="minorHAnsi"/>
        </w:rPr>
      </w:pPr>
      <w:r w:rsidRPr="00753A74">
        <w:rPr>
          <w:rFonts w:asciiTheme="minorHAnsi" w:hAnsiTheme="minorHAnsi" w:cstheme="minorHAnsi"/>
          <w:b/>
          <w:sz w:val="28"/>
          <w:szCs w:val="28"/>
        </w:rPr>
        <w:t xml:space="preserve">The Governing Body of {name of </w:t>
      </w:r>
      <w:r w:rsidR="00BC6DA1">
        <w:rPr>
          <w:rFonts w:asciiTheme="minorHAnsi" w:hAnsiTheme="minorHAnsi" w:cstheme="minorHAnsi"/>
          <w:b/>
          <w:sz w:val="28"/>
          <w:szCs w:val="28"/>
        </w:rPr>
        <w:t>Academy</w:t>
      </w:r>
      <w:r w:rsidRPr="00753A74">
        <w:rPr>
          <w:rFonts w:asciiTheme="minorHAnsi" w:hAnsiTheme="minorHAnsi" w:cstheme="minorHAnsi"/>
          <w:b/>
          <w:sz w:val="28"/>
          <w:szCs w:val="28"/>
        </w:rPr>
        <w:t>} adopted this code of practice on {date}.</w:t>
      </w:r>
      <w:r w:rsidRPr="00753A74">
        <w:rPr>
          <w:rFonts w:asciiTheme="minorHAnsi" w:hAnsiTheme="minorHAnsi" w:cstheme="minorHAnsi"/>
          <w:b/>
        </w:rPr>
        <w:t xml:space="preserve"> </w:t>
      </w:r>
      <w:r w:rsidRPr="00753A74">
        <w:rPr>
          <w:rFonts w:asciiTheme="minorHAnsi" w:hAnsiTheme="minorHAnsi" w:cstheme="minorHAnsi"/>
        </w:rPr>
        <w:t xml:space="preserve">Governors will sign the Code at the first governing body meeting of each school year. </w:t>
      </w:r>
    </w:p>
    <w:p w:rsidR="00753A74" w:rsidRPr="00753A74" w:rsidRDefault="00753A74" w:rsidP="00753A74">
      <w:pPr>
        <w:rPr>
          <w:rFonts w:asciiTheme="minorHAnsi" w:hAnsiTheme="minorHAnsi" w:cstheme="minorHAnsi"/>
          <w:b/>
        </w:rPr>
      </w:pPr>
    </w:p>
    <w:p w:rsidR="00753A74" w:rsidRDefault="00753A74" w:rsidP="00753A74">
      <w:pPr>
        <w:rPr>
          <w:rFonts w:asciiTheme="minorHAnsi" w:hAnsiTheme="minorHAnsi" w:cstheme="minorHAnsi"/>
          <w:sz w:val="28"/>
          <w:szCs w:val="28"/>
        </w:rPr>
      </w:pPr>
      <w:r w:rsidRPr="00753A74">
        <w:rPr>
          <w:rFonts w:asciiTheme="minorHAnsi" w:hAnsiTheme="minorHAnsi" w:cstheme="minorHAnsi"/>
          <w:b/>
          <w:bCs/>
          <w:sz w:val="28"/>
          <w:szCs w:val="28"/>
        </w:rPr>
        <w:t>Undertaking</w:t>
      </w:r>
      <w:r w:rsidRPr="00753A74">
        <w:rPr>
          <w:rFonts w:asciiTheme="minorHAnsi" w:hAnsiTheme="minorHAnsi" w:cstheme="minorHAnsi"/>
          <w:sz w:val="28"/>
          <w:szCs w:val="28"/>
        </w:rPr>
        <w:t>:</w:t>
      </w:r>
    </w:p>
    <w:p w:rsidR="00753A74" w:rsidRPr="00753A74" w:rsidRDefault="00753A74" w:rsidP="00753A74">
      <w:pPr>
        <w:rPr>
          <w:rFonts w:asciiTheme="minorHAnsi" w:hAnsiTheme="minorHAnsi" w:cstheme="minorHAnsi"/>
          <w:sz w:val="28"/>
          <w:szCs w:val="28"/>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As a member of the Governing Body I will always have the well-being of the children and the reputation of the school at heart; I will do all I can to be an ambassador for the school, publicly supporting its aims, values and ethos; I will never say or do anything publicly that would embarrass the school, the Governing Body, the </w:t>
      </w:r>
      <w:r w:rsidR="00517887">
        <w:rPr>
          <w:rFonts w:asciiTheme="minorHAnsi" w:hAnsiTheme="minorHAnsi" w:cstheme="minorHAnsi"/>
        </w:rPr>
        <w:t>Principal</w:t>
      </w:r>
      <w:r w:rsidRPr="00753A74">
        <w:rPr>
          <w:rFonts w:asciiTheme="minorHAnsi" w:hAnsiTheme="minorHAnsi" w:cstheme="minorHAnsi"/>
        </w:rPr>
        <w:t xml:space="preserve"> or staff.</w:t>
      </w:r>
    </w:p>
    <w:p w:rsidR="00753A74" w:rsidRDefault="00753A74" w:rsidP="00753A74">
      <w:pPr>
        <w:rPr>
          <w:rFonts w:asciiTheme="minorHAnsi" w:hAnsiTheme="minorHAnsi" w:cstheme="minorHAnsi"/>
        </w:rPr>
      </w:pPr>
    </w:p>
    <w:p w:rsidR="00BC6DA1" w:rsidRPr="00753A74" w:rsidRDefault="00BC6DA1" w:rsidP="00753A74">
      <w:pPr>
        <w:rPr>
          <w:rFonts w:asciiTheme="minorHAnsi" w:hAnsiTheme="minorHAnsi" w:cstheme="minorHAnsi"/>
        </w:rPr>
      </w:pPr>
    </w:p>
    <w:p w:rsidR="00C47F9A" w:rsidRDefault="00753A74" w:rsidP="00753A74">
      <w:pPr>
        <w:rPr>
          <w:rFonts w:asciiTheme="minorHAnsi" w:hAnsiTheme="minorHAnsi" w:cstheme="minorHAnsi"/>
        </w:rPr>
      </w:pPr>
      <w:proofErr w:type="gramStart"/>
      <w:r w:rsidRPr="00753A74">
        <w:rPr>
          <w:rFonts w:asciiTheme="minorHAnsi" w:hAnsiTheme="minorHAnsi" w:cstheme="minorHAnsi"/>
        </w:rPr>
        <w:t>Signed .........................................</w:t>
      </w:r>
      <w:r>
        <w:rPr>
          <w:rFonts w:asciiTheme="minorHAnsi" w:hAnsiTheme="minorHAnsi" w:cstheme="minorHAnsi"/>
        </w:rPr>
        <w:t>............</w:t>
      </w:r>
      <w:r w:rsidR="00C47F9A">
        <w:rPr>
          <w:rFonts w:asciiTheme="minorHAnsi" w:hAnsiTheme="minorHAnsi" w:cstheme="minorHAnsi"/>
        </w:rPr>
        <w:t>..............................................................................</w:t>
      </w:r>
      <w:r>
        <w:rPr>
          <w:rFonts w:asciiTheme="minorHAnsi" w:hAnsiTheme="minorHAnsi" w:cstheme="minorHAnsi"/>
        </w:rPr>
        <w:t>.</w:t>
      </w:r>
      <w:proofErr w:type="gramEnd"/>
    </w:p>
    <w:p w:rsidR="00C47F9A" w:rsidRDefault="00C47F9A" w:rsidP="00753A74">
      <w:pPr>
        <w:rPr>
          <w:rFonts w:asciiTheme="minorHAnsi" w:hAnsiTheme="minorHAnsi" w:cstheme="minorHAnsi"/>
        </w:rPr>
      </w:pPr>
    </w:p>
    <w:p w:rsidR="00BC6DA1" w:rsidRDefault="00BC6DA1" w:rsidP="00753A74">
      <w:pPr>
        <w:rPr>
          <w:rFonts w:asciiTheme="minorHAnsi" w:hAnsiTheme="minorHAnsi" w:cstheme="minorHAnsi"/>
        </w:rPr>
      </w:pPr>
    </w:p>
    <w:p w:rsidR="00753A74" w:rsidRPr="00753A74" w:rsidRDefault="00753A74" w:rsidP="00753A74">
      <w:pPr>
        <w:rPr>
          <w:rFonts w:asciiTheme="minorHAnsi" w:hAnsiTheme="minorHAnsi" w:cstheme="minorHAnsi"/>
        </w:rPr>
      </w:pPr>
      <w:r w:rsidRPr="00753A74">
        <w:rPr>
          <w:rFonts w:asciiTheme="minorHAnsi" w:hAnsiTheme="minorHAnsi" w:cstheme="minorHAnsi"/>
        </w:rPr>
        <w:t xml:space="preserve">Printed </w:t>
      </w:r>
      <w:proofErr w:type="gramStart"/>
      <w:r w:rsidRPr="00753A74">
        <w:rPr>
          <w:rFonts w:asciiTheme="minorHAnsi" w:hAnsiTheme="minorHAnsi" w:cstheme="minorHAnsi"/>
        </w:rPr>
        <w:t>name ...........................</w:t>
      </w:r>
      <w:r>
        <w:rPr>
          <w:rFonts w:asciiTheme="minorHAnsi" w:hAnsiTheme="minorHAnsi" w:cstheme="minorHAnsi"/>
        </w:rPr>
        <w:t>................</w:t>
      </w:r>
      <w:r w:rsidR="00C47F9A">
        <w:rPr>
          <w:rFonts w:asciiTheme="minorHAnsi" w:hAnsiTheme="minorHAnsi" w:cstheme="minorHAnsi"/>
        </w:rPr>
        <w:t>.........................................................................</w:t>
      </w:r>
      <w:r w:rsidRPr="00753A74">
        <w:rPr>
          <w:rFonts w:asciiTheme="minorHAnsi" w:hAnsiTheme="minorHAnsi" w:cstheme="minorHAnsi"/>
        </w:rPr>
        <w:t>....</w:t>
      </w:r>
      <w:proofErr w:type="gramEnd"/>
    </w:p>
    <w:p w:rsidR="00753A74" w:rsidRDefault="00753A74" w:rsidP="00753A74">
      <w:pPr>
        <w:rPr>
          <w:rFonts w:asciiTheme="minorHAnsi" w:hAnsiTheme="minorHAnsi" w:cstheme="minorHAnsi"/>
        </w:rPr>
      </w:pPr>
    </w:p>
    <w:p w:rsidR="00BC6DA1" w:rsidRPr="00753A74" w:rsidRDefault="00BC6DA1" w:rsidP="00753A74">
      <w:pPr>
        <w:rPr>
          <w:rFonts w:asciiTheme="minorHAnsi" w:hAnsiTheme="minorHAnsi" w:cstheme="minorHAnsi"/>
        </w:rPr>
      </w:pPr>
    </w:p>
    <w:p w:rsidR="00753A74" w:rsidRDefault="00753A74" w:rsidP="00753A74">
      <w:pPr>
        <w:rPr>
          <w:rFonts w:asciiTheme="minorHAnsi" w:hAnsiTheme="minorHAnsi" w:cstheme="minorHAnsi"/>
        </w:rPr>
      </w:pPr>
      <w:r w:rsidRPr="00753A74">
        <w:rPr>
          <w:rFonts w:asciiTheme="minorHAnsi" w:hAnsiTheme="minorHAnsi" w:cstheme="minorHAnsi"/>
        </w:rPr>
        <w:t>Date: ......................................</w:t>
      </w:r>
      <w:r>
        <w:rPr>
          <w:rFonts w:asciiTheme="minorHAnsi" w:hAnsiTheme="minorHAnsi" w:cstheme="minorHAnsi"/>
        </w:rPr>
        <w:t>......</w:t>
      </w:r>
      <w:r w:rsidR="00C47F9A">
        <w:rPr>
          <w:rFonts w:asciiTheme="minorHAnsi" w:hAnsiTheme="minorHAnsi" w:cstheme="minorHAnsi"/>
        </w:rPr>
        <w:t>..............................................................................</w:t>
      </w:r>
      <w:r>
        <w:rPr>
          <w:rFonts w:asciiTheme="minorHAnsi" w:hAnsiTheme="minorHAnsi" w:cstheme="minorHAnsi"/>
        </w:rPr>
        <w:t>......</w:t>
      </w:r>
      <w:r w:rsidRPr="00753A74">
        <w:rPr>
          <w:rFonts w:asciiTheme="minorHAnsi" w:hAnsiTheme="minorHAnsi" w:cstheme="minorHAnsi"/>
        </w:rPr>
        <w:t>.....</w:t>
      </w:r>
    </w:p>
    <w:p w:rsidR="00565218" w:rsidRDefault="00565218" w:rsidP="00753A74">
      <w:pPr>
        <w:rPr>
          <w:rFonts w:asciiTheme="minorHAnsi" w:hAnsiTheme="minorHAnsi" w:cstheme="minorHAnsi"/>
        </w:rPr>
      </w:pPr>
    </w:p>
    <w:p w:rsidR="00565218" w:rsidRDefault="00565218">
      <w:pPr>
        <w:rPr>
          <w:rFonts w:asciiTheme="minorHAnsi" w:hAnsiTheme="minorHAnsi" w:cstheme="minorHAnsi"/>
        </w:rPr>
      </w:pPr>
      <w:r>
        <w:rPr>
          <w:rFonts w:asciiTheme="minorHAnsi" w:hAnsiTheme="minorHAnsi" w:cstheme="minorHAnsi"/>
        </w:rPr>
        <w:br w:type="page"/>
      </w:r>
    </w:p>
    <w:p w:rsidR="00565218" w:rsidRDefault="00565218" w:rsidP="00565218">
      <w:pPr>
        <w:jc w:val="right"/>
        <w:rPr>
          <w:rFonts w:asciiTheme="minorHAnsi" w:hAnsiTheme="minorHAnsi" w:cstheme="minorHAnsi"/>
          <w:b/>
          <w:sz w:val="28"/>
          <w:szCs w:val="28"/>
        </w:rPr>
      </w:pPr>
      <w:r w:rsidRPr="00565218">
        <w:rPr>
          <w:rFonts w:asciiTheme="minorHAnsi" w:hAnsiTheme="minorHAnsi" w:cstheme="minorHAnsi"/>
          <w:b/>
          <w:sz w:val="28"/>
          <w:szCs w:val="28"/>
        </w:rPr>
        <w:lastRenderedPageBreak/>
        <w:t>ANNEX A</w:t>
      </w:r>
    </w:p>
    <w:p w:rsidR="00565218" w:rsidRDefault="00565218" w:rsidP="00565218">
      <w:pPr>
        <w:jc w:val="right"/>
        <w:rPr>
          <w:rFonts w:asciiTheme="minorHAnsi" w:hAnsiTheme="minorHAnsi" w:cstheme="minorHAnsi"/>
          <w:b/>
          <w:sz w:val="28"/>
          <w:szCs w:val="28"/>
        </w:rPr>
      </w:pPr>
    </w:p>
    <w:p w:rsidR="00565218" w:rsidRPr="00FB395B" w:rsidRDefault="00565218" w:rsidP="00565218">
      <w:pPr>
        <w:rPr>
          <w:rFonts w:asciiTheme="minorHAnsi" w:hAnsiTheme="minorHAnsi" w:cstheme="minorHAnsi"/>
          <w:color w:val="000000"/>
          <w:lang w:val="en"/>
        </w:rPr>
      </w:pPr>
    </w:p>
    <w:p w:rsidR="00565218" w:rsidRPr="00FB395B" w:rsidRDefault="00565218" w:rsidP="00565218">
      <w:pPr>
        <w:rPr>
          <w:rFonts w:asciiTheme="minorHAnsi" w:hAnsiTheme="minorHAnsi" w:cstheme="minorHAnsi"/>
          <w:u w:val="single"/>
        </w:rPr>
      </w:pPr>
      <w:r w:rsidRPr="00FB395B">
        <w:rPr>
          <w:rFonts w:asciiTheme="minorHAnsi" w:hAnsiTheme="minorHAnsi" w:cstheme="minorHAnsi"/>
          <w:u w:val="single"/>
        </w:rPr>
        <w:t>Process for governor suspension</w:t>
      </w:r>
    </w:p>
    <w:p w:rsidR="00565218" w:rsidRPr="00FB395B" w:rsidRDefault="00565218" w:rsidP="00565218">
      <w:pPr>
        <w:rPr>
          <w:rFonts w:asciiTheme="minorHAnsi" w:hAnsiTheme="minorHAnsi" w:cstheme="minorHAnsi"/>
          <w:u w:val="single"/>
        </w:rPr>
      </w:pPr>
    </w:p>
    <w:p w:rsidR="00565218" w:rsidRPr="00FB395B" w:rsidRDefault="00565218" w:rsidP="00565218">
      <w:pPr>
        <w:pStyle w:val="legp1paratext"/>
        <w:shd w:val="clear" w:color="auto" w:fill="FFFFFF"/>
        <w:spacing w:before="0" w:beforeAutospacing="0" w:after="120" w:afterAutospacing="0" w:line="270" w:lineRule="atLeast"/>
        <w:jc w:val="both"/>
        <w:rPr>
          <w:rFonts w:asciiTheme="minorHAnsi" w:hAnsiTheme="minorHAnsi" w:cstheme="minorHAnsi"/>
        </w:rPr>
      </w:pPr>
      <w:r w:rsidRPr="00FB395B">
        <w:rPr>
          <w:rFonts w:asciiTheme="minorHAnsi" w:hAnsiTheme="minorHAnsi" w:cstheme="minorHAnsi"/>
        </w:rPr>
        <w:t xml:space="preserve">Subject to the following paragraphs the governing body may by resolution suspend a governor for all or any meetings of the governing body, or of a committee, for a fixed period of up to 6 months on one or more of the following grounds— </w:t>
      </w:r>
    </w:p>
    <w:p w:rsidR="00565218" w:rsidRPr="00FB395B" w:rsidRDefault="00565218" w:rsidP="00565218">
      <w:pPr>
        <w:pStyle w:val="legclearfix"/>
        <w:numPr>
          <w:ilvl w:val="0"/>
          <w:numId w:val="12"/>
        </w:numPr>
        <w:shd w:val="clear" w:color="auto" w:fill="FFFFFF"/>
        <w:spacing w:before="0" w:beforeAutospacing="0" w:after="120" w:afterAutospacing="0" w:line="270" w:lineRule="atLeast"/>
        <w:ind w:left="567" w:hanging="567"/>
        <w:rPr>
          <w:rFonts w:asciiTheme="minorHAnsi" w:hAnsiTheme="minorHAnsi" w:cstheme="minorHAnsi"/>
        </w:rPr>
      </w:pPr>
      <w:r w:rsidRPr="00FB395B">
        <w:rPr>
          <w:rStyle w:val="legds"/>
          <w:rFonts w:asciiTheme="minorHAnsi" w:hAnsiTheme="minorHAnsi" w:cstheme="minorHAnsi"/>
        </w:rPr>
        <w:t>that the governor, being a person paid to work at the school, is the subject of disciplinary proceedings in relation to his employment;</w:t>
      </w:r>
    </w:p>
    <w:p w:rsidR="00565218" w:rsidRPr="00FB395B" w:rsidRDefault="00565218" w:rsidP="00565218">
      <w:pPr>
        <w:pStyle w:val="legclearfix"/>
        <w:numPr>
          <w:ilvl w:val="0"/>
          <w:numId w:val="12"/>
        </w:numPr>
        <w:shd w:val="clear" w:color="auto" w:fill="FFFFFF"/>
        <w:spacing w:before="0" w:beforeAutospacing="0" w:after="120" w:afterAutospacing="0" w:line="270" w:lineRule="atLeast"/>
        <w:ind w:left="567" w:hanging="567"/>
        <w:rPr>
          <w:rStyle w:val="legds"/>
          <w:rFonts w:asciiTheme="minorHAnsi" w:hAnsiTheme="minorHAnsi" w:cstheme="minorHAnsi"/>
        </w:rPr>
      </w:pPr>
      <w:r w:rsidRPr="00FB395B">
        <w:rPr>
          <w:rStyle w:val="legds"/>
          <w:rFonts w:asciiTheme="minorHAnsi" w:hAnsiTheme="minorHAnsi" w:cstheme="minorHAnsi"/>
        </w:rPr>
        <w:t>that the governor is the subject of proceedings in any court or tribunal, the outcome of which may be that he is disqualified from continuing to hold office as a governor under the articles of association;</w:t>
      </w:r>
    </w:p>
    <w:p w:rsidR="00565218" w:rsidRPr="00FB395B" w:rsidRDefault="00565218" w:rsidP="00565218">
      <w:pPr>
        <w:pStyle w:val="legclearfix"/>
        <w:numPr>
          <w:ilvl w:val="0"/>
          <w:numId w:val="12"/>
        </w:numPr>
        <w:shd w:val="clear" w:color="auto" w:fill="FFFFFF"/>
        <w:spacing w:before="0" w:beforeAutospacing="0" w:after="120" w:afterAutospacing="0" w:line="270" w:lineRule="atLeast"/>
        <w:ind w:left="567" w:hanging="567"/>
        <w:rPr>
          <w:rFonts w:asciiTheme="minorHAnsi" w:hAnsiTheme="minorHAnsi" w:cstheme="minorHAnsi"/>
        </w:rPr>
      </w:pPr>
      <w:r w:rsidRPr="00FB395B">
        <w:rPr>
          <w:rStyle w:val="legds"/>
          <w:rFonts w:asciiTheme="minorHAnsi" w:hAnsiTheme="minorHAnsi" w:cstheme="minorHAnsi"/>
        </w:rPr>
        <w:t>that the governor is in breach of any of the provisions of this code of practice which the governing body believes has, or could, bring the office of school governor into disrepute;</w:t>
      </w:r>
    </w:p>
    <w:p w:rsidR="00565218" w:rsidRPr="00FB395B" w:rsidRDefault="00565218" w:rsidP="00565218">
      <w:pPr>
        <w:pStyle w:val="legclearfix"/>
        <w:numPr>
          <w:ilvl w:val="0"/>
          <w:numId w:val="12"/>
        </w:numPr>
        <w:shd w:val="clear" w:color="auto" w:fill="FFFFFF"/>
        <w:spacing w:before="0" w:beforeAutospacing="0" w:after="120" w:afterAutospacing="0" w:line="270" w:lineRule="atLeast"/>
        <w:ind w:left="567" w:hanging="567"/>
        <w:rPr>
          <w:rFonts w:asciiTheme="minorHAnsi" w:hAnsiTheme="minorHAnsi" w:cstheme="minorHAnsi"/>
        </w:rPr>
      </w:pPr>
      <w:r w:rsidRPr="00FB395B">
        <w:rPr>
          <w:rStyle w:val="legds"/>
          <w:rFonts w:asciiTheme="minorHAnsi" w:hAnsiTheme="minorHAnsi" w:cstheme="minorHAnsi"/>
        </w:rPr>
        <w:t>that the governor has acted in a way that is inconsistent with the ethos or with the religious character of the school and has brought or is likely to bring the school or the governing body or his office into disrepute; or</w:t>
      </w:r>
    </w:p>
    <w:p w:rsidR="00565218" w:rsidRPr="00FB395B" w:rsidRDefault="00565218" w:rsidP="00565218">
      <w:pPr>
        <w:pStyle w:val="legclearfix"/>
        <w:numPr>
          <w:ilvl w:val="0"/>
          <w:numId w:val="12"/>
        </w:numPr>
        <w:shd w:val="clear" w:color="auto" w:fill="FFFFFF"/>
        <w:spacing w:before="0" w:beforeAutospacing="0" w:after="120" w:afterAutospacing="0" w:line="270" w:lineRule="atLeast"/>
        <w:ind w:left="567" w:hanging="567"/>
        <w:rPr>
          <w:rFonts w:asciiTheme="minorHAnsi" w:hAnsiTheme="minorHAnsi" w:cstheme="minorHAnsi"/>
        </w:rPr>
      </w:pPr>
      <w:proofErr w:type="gramStart"/>
      <w:r w:rsidRPr="00FB395B">
        <w:rPr>
          <w:rStyle w:val="legds"/>
          <w:rFonts w:asciiTheme="minorHAnsi" w:hAnsiTheme="minorHAnsi" w:cstheme="minorHAnsi"/>
        </w:rPr>
        <w:t>that</w:t>
      </w:r>
      <w:proofErr w:type="gramEnd"/>
      <w:r w:rsidRPr="00FB395B">
        <w:rPr>
          <w:rStyle w:val="legds"/>
          <w:rFonts w:asciiTheme="minorHAnsi" w:hAnsiTheme="minorHAnsi" w:cstheme="minorHAnsi"/>
        </w:rPr>
        <w:t xml:space="preserve"> the governor is in breach of his duty of confidentiality to the school or to any member of staff or to any pupil at the school.</w:t>
      </w:r>
    </w:p>
    <w:p w:rsidR="00565218" w:rsidRPr="00FB395B" w:rsidRDefault="00565218" w:rsidP="00565218">
      <w:pPr>
        <w:pStyle w:val="legp2paratext"/>
        <w:shd w:val="clear" w:color="auto" w:fill="FFFFFF"/>
        <w:spacing w:before="0" w:beforeAutospacing="0" w:after="120" w:afterAutospacing="0" w:line="270" w:lineRule="atLeast"/>
        <w:jc w:val="both"/>
        <w:rPr>
          <w:rFonts w:asciiTheme="minorHAnsi" w:hAnsiTheme="minorHAnsi" w:cstheme="minorHAnsi"/>
        </w:rPr>
      </w:pPr>
      <w:r w:rsidRPr="00FB395B">
        <w:rPr>
          <w:rFonts w:asciiTheme="minorHAnsi" w:hAnsiTheme="minorHAnsi" w:cstheme="minorHAnsi"/>
        </w:rPr>
        <w:t>A resolution to suspend a governor from office shall not have effect unless the matter is specified as an item of business on the agenda for the meeting of which notice has been given in accordance with the articles of association.</w:t>
      </w:r>
    </w:p>
    <w:p w:rsidR="00565218" w:rsidRPr="00FB395B" w:rsidRDefault="00565218" w:rsidP="00565218">
      <w:pPr>
        <w:pStyle w:val="legp2paratext"/>
        <w:shd w:val="clear" w:color="auto" w:fill="FFFFFF"/>
        <w:spacing w:before="0" w:beforeAutospacing="0" w:after="120" w:afterAutospacing="0" w:line="270" w:lineRule="atLeast"/>
        <w:jc w:val="both"/>
        <w:rPr>
          <w:rFonts w:asciiTheme="minorHAnsi" w:hAnsiTheme="minorHAnsi" w:cstheme="minorHAnsi"/>
        </w:rPr>
      </w:pPr>
      <w:r w:rsidRPr="00FB395B">
        <w:rPr>
          <w:rFonts w:asciiTheme="minorHAnsi" w:hAnsiTheme="minorHAnsi" w:cstheme="minorHAnsi"/>
        </w:rPr>
        <w:t xml:space="preserve">Before a vote is taken on a resolution to suspend a governor, the governor proposing the resolution shall at the meeting state his reasons for doing so. The governor who is the subject of the resolution shall then be given the opportunity to make a statement in response before withdrawing from the meeting. </w:t>
      </w:r>
    </w:p>
    <w:p w:rsidR="00565218" w:rsidRPr="00FB395B" w:rsidRDefault="00565218" w:rsidP="00565218">
      <w:pPr>
        <w:pStyle w:val="legp2paratext"/>
        <w:shd w:val="clear" w:color="auto" w:fill="FFFFFF"/>
        <w:spacing w:before="0" w:beforeAutospacing="0" w:after="120" w:afterAutospacing="0" w:line="270" w:lineRule="atLeast"/>
        <w:jc w:val="both"/>
        <w:rPr>
          <w:rFonts w:asciiTheme="minorHAnsi" w:hAnsiTheme="minorHAnsi" w:cstheme="minorHAnsi"/>
        </w:rPr>
      </w:pPr>
      <w:r w:rsidRPr="00FB395B">
        <w:rPr>
          <w:rFonts w:asciiTheme="minorHAnsi" w:hAnsiTheme="minorHAnsi" w:cstheme="minorHAnsi"/>
        </w:rPr>
        <w:t xml:space="preserve">Nothing in this regulation shall be read as affecting the right of a governor who has been suspended to receive notices of, and agendas and reports or other papers, for meetings of the governing body during the period of his suspension. </w:t>
      </w:r>
    </w:p>
    <w:p w:rsidR="00565218" w:rsidRPr="00FB395B" w:rsidRDefault="00565218" w:rsidP="00565218">
      <w:pPr>
        <w:rPr>
          <w:rFonts w:asciiTheme="minorHAnsi" w:hAnsiTheme="minorHAnsi" w:cstheme="minorHAnsi"/>
        </w:rPr>
      </w:pPr>
    </w:p>
    <w:p w:rsidR="00565218" w:rsidRDefault="00565218" w:rsidP="00565218">
      <w:pPr>
        <w:jc w:val="right"/>
        <w:rPr>
          <w:rFonts w:asciiTheme="minorHAnsi" w:hAnsiTheme="minorHAnsi" w:cstheme="minorHAnsi"/>
          <w:b/>
          <w:sz w:val="28"/>
          <w:szCs w:val="28"/>
        </w:rPr>
      </w:pPr>
    </w:p>
    <w:p w:rsidR="00FB395B" w:rsidRDefault="00FB395B">
      <w:pPr>
        <w:rPr>
          <w:rFonts w:asciiTheme="minorHAnsi" w:hAnsiTheme="minorHAnsi" w:cstheme="minorHAnsi"/>
          <w:b/>
          <w:sz w:val="28"/>
          <w:szCs w:val="28"/>
        </w:rPr>
      </w:pPr>
      <w:r>
        <w:rPr>
          <w:rFonts w:asciiTheme="minorHAnsi" w:hAnsiTheme="minorHAnsi" w:cstheme="minorHAnsi"/>
          <w:b/>
          <w:sz w:val="28"/>
          <w:szCs w:val="28"/>
        </w:rPr>
        <w:br w:type="page"/>
      </w:r>
    </w:p>
    <w:p w:rsidR="00FB395B" w:rsidRDefault="00FB395B" w:rsidP="00FB395B">
      <w:pPr>
        <w:jc w:val="right"/>
        <w:rPr>
          <w:rFonts w:asciiTheme="minorHAnsi" w:hAnsiTheme="minorHAnsi" w:cstheme="minorHAnsi"/>
          <w:b/>
          <w:sz w:val="32"/>
          <w:szCs w:val="32"/>
        </w:rPr>
      </w:pPr>
      <w:r>
        <w:rPr>
          <w:rFonts w:asciiTheme="minorHAnsi" w:hAnsiTheme="minorHAnsi" w:cstheme="minorHAnsi"/>
          <w:b/>
          <w:sz w:val="32"/>
          <w:szCs w:val="32"/>
        </w:rPr>
        <w:lastRenderedPageBreak/>
        <w:t>APPENDIX</w:t>
      </w:r>
    </w:p>
    <w:p w:rsidR="00FB395B" w:rsidRDefault="00FB395B" w:rsidP="00FB395B">
      <w:pPr>
        <w:jc w:val="center"/>
        <w:rPr>
          <w:rFonts w:asciiTheme="minorHAnsi" w:hAnsiTheme="minorHAnsi" w:cstheme="minorHAnsi"/>
          <w:b/>
          <w:sz w:val="32"/>
          <w:szCs w:val="32"/>
        </w:rPr>
      </w:pPr>
    </w:p>
    <w:p w:rsidR="00FB395B" w:rsidRPr="004605A8" w:rsidRDefault="00FB395B" w:rsidP="00FB395B">
      <w:pPr>
        <w:jc w:val="center"/>
        <w:rPr>
          <w:rFonts w:asciiTheme="minorHAnsi" w:hAnsiTheme="minorHAnsi" w:cstheme="minorHAnsi"/>
          <w:b/>
          <w:sz w:val="32"/>
          <w:szCs w:val="32"/>
        </w:rPr>
      </w:pPr>
      <w:r w:rsidRPr="004605A8">
        <w:rPr>
          <w:rFonts w:asciiTheme="minorHAnsi" w:hAnsiTheme="minorHAnsi" w:cstheme="minorHAnsi"/>
          <w:b/>
          <w:sz w:val="32"/>
          <w:szCs w:val="32"/>
        </w:rPr>
        <w:t>The Seven Principles of Public Life</w:t>
      </w:r>
    </w:p>
    <w:p w:rsidR="00FB395B" w:rsidRPr="004605A8" w:rsidRDefault="00FB395B" w:rsidP="00FB395B">
      <w:pPr>
        <w:rPr>
          <w:rStyle w:val="Emphasis"/>
          <w:rFonts w:asciiTheme="minorHAnsi" w:hAnsiTheme="minorHAnsi" w:cstheme="minorHAnsi"/>
          <w:color w:val="000000"/>
          <w:lang w:val="en"/>
        </w:rPr>
      </w:pPr>
      <w:r w:rsidRPr="004605A8">
        <w:rPr>
          <w:rStyle w:val="Emphasis"/>
          <w:rFonts w:asciiTheme="minorHAnsi" w:hAnsiTheme="minorHAnsi" w:cstheme="minorHAnsi"/>
          <w:lang w:val="en"/>
        </w:rPr>
        <w:t>(</w:t>
      </w:r>
      <w:proofErr w:type="gramStart"/>
      <w:r w:rsidRPr="004605A8">
        <w:rPr>
          <w:rStyle w:val="Emphasis"/>
          <w:rFonts w:asciiTheme="minorHAnsi" w:hAnsiTheme="minorHAnsi" w:cstheme="minorHAnsi"/>
          <w:lang w:val="en"/>
        </w:rPr>
        <w:t>originally</w:t>
      </w:r>
      <w:proofErr w:type="gramEnd"/>
      <w:r w:rsidRPr="004605A8">
        <w:rPr>
          <w:rStyle w:val="Emphasis"/>
          <w:rFonts w:asciiTheme="minorHAnsi" w:hAnsiTheme="minorHAnsi" w:cstheme="minorHAnsi"/>
          <w:lang w:val="en"/>
        </w:rPr>
        <w:t xml:space="preserve"> published by the Nolan Committee: </w:t>
      </w:r>
      <w:r w:rsidRPr="004605A8">
        <w:rPr>
          <w:rStyle w:val="Emphasis"/>
          <w:rFonts w:asciiTheme="minorHAnsi" w:hAnsiTheme="minorHAnsi" w:cstheme="minorHAnsi"/>
          <w:color w:val="000000"/>
          <w:lang w:val="en"/>
        </w:rPr>
        <w:t xml:space="preserve"> The Committee on Standards in Public Life was established by the then Prime Minister in October 1994, under the Chairmanship of Lord Nolan, to consider standards of conduct in various areas of public life, and to make recommendations). </w:t>
      </w:r>
    </w:p>
    <w:p w:rsidR="00FB395B" w:rsidRDefault="00FB395B" w:rsidP="00FB395B">
      <w:pPr>
        <w:rPr>
          <w:rStyle w:val="Emphasis"/>
          <w:rFonts w:asciiTheme="minorHAnsi" w:hAnsiTheme="minorHAnsi" w:cstheme="minorHAnsi"/>
          <w:color w:val="000000"/>
          <w:lang w:val="en"/>
        </w:rPr>
      </w:pPr>
    </w:p>
    <w:p w:rsidR="00FB395B" w:rsidRPr="004605A8" w:rsidRDefault="00FB395B" w:rsidP="00FB395B">
      <w:pPr>
        <w:rPr>
          <w:rStyle w:val="Emphasis"/>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Selflessness </w:t>
      </w:r>
    </w:p>
    <w:p w:rsidR="00FB395B" w:rsidRPr="004605A8" w:rsidRDefault="00FB395B" w:rsidP="00FB395B">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act solely in terms of the public interest. They should not do so in order to gain financial or other material benefits for themselves, their family, or their friends. </w:t>
      </w:r>
    </w:p>
    <w:p w:rsidR="00FB395B" w:rsidRPr="004605A8" w:rsidRDefault="00FB395B" w:rsidP="00FB395B">
      <w:pPr>
        <w:rPr>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Integrity </w:t>
      </w:r>
    </w:p>
    <w:p w:rsidR="00FB395B" w:rsidRPr="004605A8" w:rsidRDefault="00FB395B" w:rsidP="00FB395B">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not place themselves under any financial or other obligation to outside individuals or </w:t>
      </w:r>
      <w:proofErr w:type="spellStart"/>
      <w:r w:rsidRPr="004605A8">
        <w:rPr>
          <w:rFonts w:asciiTheme="minorHAnsi" w:hAnsiTheme="minorHAnsi" w:cstheme="minorHAnsi"/>
          <w:color w:val="000000"/>
          <w:lang w:val="en"/>
        </w:rPr>
        <w:t>organisations</w:t>
      </w:r>
      <w:proofErr w:type="spellEnd"/>
      <w:r w:rsidRPr="004605A8">
        <w:rPr>
          <w:rFonts w:asciiTheme="minorHAnsi" w:hAnsiTheme="minorHAnsi" w:cstheme="minorHAnsi"/>
          <w:color w:val="000000"/>
          <w:lang w:val="en"/>
        </w:rPr>
        <w:t xml:space="preserve"> that might seek to influence them in the performance of their official duties. </w:t>
      </w:r>
    </w:p>
    <w:p w:rsidR="00FB395B" w:rsidRPr="004605A8" w:rsidRDefault="00FB395B" w:rsidP="00FB395B">
      <w:pPr>
        <w:rPr>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Objectivity </w:t>
      </w:r>
    </w:p>
    <w:p w:rsidR="00FB395B" w:rsidRPr="004605A8" w:rsidRDefault="00FB395B" w:rsidP="00FB395B">
      <w:pPr>
        <w:rPr>
          <w:rFonts w:asciiTheme="minorHAnsi" w:hAnsiTheme="minorHAnsi" w:cstheme="minorHAnsi"/>
          <w:color w:val="000000"/>
          <w:lang w:val="en"/>
        </w:rPr>
      </w:pPr>
      <w:r w:rsidRPr="004605A8">
        <w:rPr>
          <w:rFonts w:asciiTheme="minorHAnsi" w:hAnsiTheme="minorHAnsi" w:cstheme="minorHAnsi"/>
          <w:color w:val="000000"/>
          <w:lang w:val="en"/>
        </w:rPr>
        <w:t xml:space="preserve">In carrying out public business, including making public appointments, awarding contracts, or recommending individuals for rewards and benefits, holders of public office should make choices on merit. </w:t>
      </w:r>
    </w:p>
    <w:p w:rsidR="00FB395B" w:rsidRPr="004605A8" w:rsidRDefault="00FB395B" w:rsidP="00FB395B">
      <w:pPr>
        <w:rPr>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Accountability </w:t>
      </w:r>
    </w:p>
    <w:p w:rsidR="00FB395B" w:rsidRPr="004605A8" w:rsidRDefault="00FB395B" w:rsidP="00FB395B">
      <w:pPr>
        <w:pStyle w:val="BodyText2"/>
        <w:rPr>
          <w:rFonts w:asciiTheme="minorHAnsi" w:hAnsiTheme="minorHAnsi" w:cstheme="minorHAnsi"/>
          <w:sz w:val="24"/>
        </w:rPr>
      </w:pPr>
      <w:r w:rsidRPr="004605A8">
        <w:rPr>
          <w:rFonts w:asciiTheme="minorHAnsi" w:hAnsiTheme="minorHAnsi" w:cstheme="minorHAnsi"/>
          <w:sz w:val="24"/>
        </w:rPr>
        <w:t xml:space="preserve">Holders of public office are accountable for their decisions and actions to the public and must submit themselves to whatever scrutiny is appropriate to their office. </w:t>
      </w:r>
    </w:p>
    <w:p w:rsidR="00FB395B" w:rsidRPr="004605A8" w:rsidRDefault="00FB395B" w:rsidP="00FB395B">
      <w:pPr>
        <w:pStyle w:val="BodyText2"/>
        <w:rPr>
          <w:rStyle w:val="Strong"/>
          <w:rFonts w:asciiTheme="minorHAnsi" w:hAnsiTheme="minorHAnsi" w:cstheme="minorHAnsi"/>
          <w:sz w:val="24"/>
        </w:rPr>
      </w:pPr>
    </w:p>
    <w:p w:rsidR="00FB395B" w:rsidRPr="004605A8" w:rsidRDefault="00FB395B" w:rsidP="00FB395B">
      <w:pPr>
        <w:pStyle w:val="BodyText2"/>
        <w:rPr>
          <w:rStyle w:val="Strong"/>
          <w:rFonts w:asciiTheme="minorHAnsi" w:hAnsiTheme="minorHAnsi" w:cstheme="minorHAnsi"/>
          <w:sz w:val="24"/>
        </w:rPr>
      </w:pPr>
      <w:r w:rsidRPr="004605A8">
        <w:rPr>
          <w:rStyle w:val="Strong"/>
          <w:rFonts w:asciiTheme="minorHAnsi" w:hAnsiTheme="minorHAnsi" w:cstheme="minorHAnsi"/>
          <w:sz w:val="24"/>
        </w:rPr>
        <w:t xml:space="preserve">Openness </w:t>
      </w:r>
    </w:p>
    <w:p w:rsidR="00FB395B" w:rsidRPr="004605A8" w:rsidRDefault="00FB395B" w:rsidP="00FB395B">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should be as open as possible about all the decisions and actions that they take. They should give reasons for their decisions and restrict information only when the wider public interest clearly demands. </w:t>
      </w:r>
    </w:p>
    <w:p w:rsidR="00FB395B" w:rsidRPr="004605A8" w:rsidRDefault="00FB395B" w:rsidP="00FB395B">
      <w:pPr>
        <w:rPr>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Honesty </w:t>
      </w:r>
    </w:p>
    <w:p w:rsidR="00FB395B" w:rsidRPr="004605A8" w:rsidRDefault="00FB395B" w:rsidP="00FB395B">
      <w:pPr>
        <w:rPr>
          <w:rFonts w:asciiTheme="minorHAnsi" w:hAnsiTheme="minorHAnsi" w:cstheme="minorHAnsi"/>
          <w:color w:val="000000"/>
          <w:lang w:val="en"/>
        </w:rPr>
      </w:pPr>
      <w:r w:rsidRPr="004605A8">
        <w:rPr>
          <w:rFonts w:asciiTheme="minorHAnsi" w:hAnsiTheme="minorHAnsi" w:cstheme="minorHAnsi"/>
          <w:color w:val="000000"/>
          <w:lang w:val="en"/>
        </w:rPr>
        <w:t xml:space="preserve">Holders of public office have a duty to declare any private interests relating to their public duties and to take steps to resolve any conflicts arising in a way that protects the public interest. </w:t>
      </w:r>
    </w:p>
    <w:p w:rsidR="00FB395B" w:rsidRPr="004605A8" w:rsidRDefault="00FB395B" w:rsidP="00FB395B">
      <w:pPr>
        <w:rPr>
          <w:rFonts w:asciiTheme="minorHAnsi" w:hAnsiTheme="minorHAnsi" w:cstheme="minorHAnsi"/>
          <w:color w:val="000000"/>
          <w:lang w:val="en"/>
        </w:rPr>
      </w:pPr>
    </w:p>
    <w:p w:rsidR="00FB395B" w:rsidRPr="004605A8" w:rsidRDefault="00FB395B" w:rsidP="00FB395B">
      <w:pPr>
        <w:rPr>
          <w:rFonts w:asciiTheme="minorHAnsi" w:hAnsiTheme="minorHAnsi" w:cstheme="minorHAnsi"/>
          <w:color w:val="000000"/>
          <w:lang w:val="en"/>
        </w:rPr>
      </w:pPr>
      <w:r w:rsidRPr="004605A8">
        <w:rPr>
          <w:rStyle w:val="Strong"/>
          <w:rFonts w:asciiTheme="minorHAnsi" w:hAnsiTheme="minorHAnsi" w:cstheme="minorHAnsi"/>
          <w:color w:val="000000"/>
          <w:lang w:val="en"/>
        </w:rPr>
        <w:t xml:space="preserve">Leadership </w:t>
      </w:r>
    </w:p>
    <w:p w:rsidR="00FB395B" w:rsidRPr="004605A8" w:rsidRDefault="00FB395B" w:rsidP="00FB395B">
      <w:pPr>
        <w:rPr>
          <w:rFonts w:asciiTheme="minorHAnsi" w:hAnsiTheme="minorHAnsi" w:cstheme="minorHAnsi"/>
        </w:rPr>
      </w:pPr>
      <w:r w:rsidRPr="004605A8">
        <w:rPr>
          <w:rFonts w:asciiTheme="minorHAnsi" w:hAnsiTheme="minorHAnsi" w:cstheme="minorHAnsi"/>
          <w:color w:val="000000"/>
          <w:lang w:val="en"/>
        </w:rPr>
        <w:t xml:space="preserve">Holders of public office should promote and support these principles by leadership and example. </w:t>
      </w:r>
    </w:p>
    <w:p w:rsidR="00FB395B" w:rsidRPr="004605A8" w:rsidRDefault="00FB395B" w:rsidP="00FB395B">
      <w:pPr>
        <w:rPr>
          <w:rFonts w:asciiTheme="minorHAnsi" w:hAnsiTheme="minorHAnsi" w:cstheme="minorHAnsi"/>
        </w:rPr>
      </w:pPr>
    </w:p>
    <w:p w:rsidR="00FB395B" w:rsidRPr="00565218" w:rsidRDefault="00FB395B" w:rsidP="00565218">
      <w:pPr>
        <w:jc w:val="right"/>
        <w:rPr>
          <w:rFonts w:asciiTheme="minorHAnsi" w:hAnsiTheme="minorHAnsi" w:cstheme="minorHAnsi"/>
          <w:b/>
          <w:sz w:val="28"/>
          <w:szCs w:val="28"/>
        </w:rPr>
      </w:pPr>
      <w:bookmarkStart w:id="6" w:name="_GoBack"/>
      <w:bookmarkEnd w:id="6"/>
    </w:p>
    <w:bookmarkEnd w:id="0"/>
    <w:bookmarkEnd w:id="1"/>
    <w:bookmarkEnd w:id="2"/>
    <w:bookmarkEnd w:id="3"/>
    <w:bookmarkEnd w:id="4"/>
    <w:bookmarkEnd w:id="5"/>
    <w:sectPr w:rsidR="00FB395B" w:rsidRPr="00565218" w:rsidSect="00D21EA4">
      <w:footerReference w:type="default" r:id="rId13"/>
      <w:pgSz w:w="11906" w:h="16838"/>
      <w:pgMar w:top="1134" w:right="1418" w:bottom="1440" w:left="1418" w:header="709" w:footer="709"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29" w:rsidRDefault="002F7E29" w:rsidP="002F7E29">
      <w:r>
        <w:separator/>
      </w:r>
    </w:p>
  </w:endnote>
  <w:endnote w:type="continuationSeparator" w:id="0">
    <w:p w:rsidR="002F7E29" w:rsidRDefault="002F7E29" w:rsidP="002F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29" w:rsidRPr="002F7E29" w:rsidRDefault="002F7E29" w:rsidP="002F7E29">
    <w:pPr>
      <w:pStyle w:val="Footer"/>
      <w:tabs>
        <w:tab w:val="left" w:pos="7230"/>
      </w:tabs>
      <w:rPr>
        <w:rFonts w:asciiTheme="minorHAnsi" w:hAnsiTheme="minorHAnsi" w:cstheme="minorHAnsi"/>
        <w:sz w:val="20"/>
        <w:szCs w:val="20"/>
      </w:rPr>
    </w:pPr>
    <w:r w:rsidRPr="002F7E29">
      <w:rPr>
        <w:rFonts w:asciiTheme="minorHAnsi" w:hAnsiTheme="minorHAnsi" w:cstheme="minorHAnsi"/>
        <w:sz w:val="20"/>
        <w:szCs w:val="20"/>
      </w:rPr>
      <w:t>June 2014</w:t>
    </w:r>
  </w:p>
  <w:p w:rsidR="002F7E29" w:rsidRDefault="002F7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29" w:rsidRDefault="002F7E29" w:rsidP="002F7E29">
      <w:r>
        <w:separator/>
      </w:r>
    </w:p>
  </w:footnote>
  <w:footnote w:type="continuationSeparator" w:id="0">
    <w:p w:rsidR="002F7E29" w:rsidRDefault="002F7E29" w:rsidP="002F7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3B0C89"/>
    <w:multiLevelType w:val="hybridMultilevel"/>
    <w:tmpl w:val="4DBC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A160C"/>
    <w:multiLevelType w:val="hybridMultilevel"/>
    <w:tmpl w:val="E4A8A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870A9"/>
    <w:multiLevelType w:val="hybridMultilevel"/>
    <w:tmpl w:val="C1CA1E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0B0878"/>
    <w:multiLevelType w:val="hybridMultilevel"/>
    <w:tmpl w:val="1D26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98097C"/>
    <w:multiLevelType w:val="hybridMultilevel"/>
    <w:tmpl w:val="18A0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3238A6"/>
    <w:multiLevelType w:val="hybridMultilevel"/>
    <w:tmpl w:val="CCB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B96BA1"/>
    <w:multiLevelType w:val="hybridMultilevel"/>
    <w:tmpl w:val="E492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D7A37A4"/>
    <w:multiLevelType w:val="hybridMultilevel"/>
    <w:tmpl w:val="4FB8B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192354B"/>
    <w:multiLevelType w:val="hybridMultilevel"/>
    <w:tmpl w:val="70F4B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7414181"/>
    <w:multiLevelType w:val="hybridMultilevel"/>
    <w:tmpl w:val="7AA0BC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789702F1"/>
    <w:multiLevelType w:val="hybridMultilevel"/>
    <w:tmpl w:val="14566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6"/>
  </w:num>
  <w:num w:numId="6">
    <w:abstractNumId w:val="8"/>
  </w:num>
  <w:num w:numId="7">
    <w:abstractNumId w:val="7"/>
  </w:num>
  <w:num w:numId="8">
    <w:abstractNumId w:val="9"/>
  </w:num>
  <w:num w:numId="9">
    <w:abstractNumId w:val="10"/>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66"/>
    <w:rsid w:val="00012150"/>
    <w:rsid w:val="00022FBD"/>
    <w:rsid w:val="000D1D4F"/>
    <w:rsid w:val="002D1FE8"/>
    <w:rsid w:val="002F7E29"/>
    <w:rsid w:val="004D7570"/>
    <w:rsid w:val="00517887"/>
    <w:rsid w:val="00551C66"/>
    <w:rsid w:val="00565218"/>
    <w:rsid w:val="005934E7"/>
    <w:rsid w:val="005A1751"/>
    <w:rsid w:val="005A6423"/>
    <w:rsid w:val="0064016C"/>
    <w:rsid w:val="00671B7F"/>
    <w:rsid w:val="007418A8"/>
    <w:rsid w:val="00753A74"/>
    <w:rsid w:val="008B6A46"/>
    <w:rsid w:val="008D6805"/>
    <w:rsid w:val="00A13ABF"/>
    <w:rsid w:val="00A14EAF"/>
    <w:rsid w:val="00A205EB"/>
    <w:rsid w:val="00A642F6"/>
    <w:rsid w:val="00A877D8"/>
    <w:rsid w:val="00BC6DA1"/>
    <w:rsid w:val="00BE79EB"/>
    <w:rsid w:val="00BF36F3"/>
    <w:rsid w:val="00C4032F"/>
    <w:rsid w:val="00C47F9A"/>
    <w:rsid w:val="00C65515"/>
    <w:rsid w:val="00C87288"/>
    <w:rsid w:val="00D21EA4"/>
    <w:rsid w:val="00E328B8"/>
    <w:rsid w:val="00E75BF0"/>
    <w:rsid w:val="00F151BD"/>
    <w:rsid w:val="00F34ADD"/>
    <w:rsid w:val="00FB3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rsid w:val="00753A74"/>
    <w:pPr>
      <w:spacing w:before="94" w:after="150"/>
    </w:pPr>
    <w:rPr>
      <w:rFonts w:ascii="Arial" w:eastAsia="Arial Unicode MS" w:hAnsi="Arial" w:cs="Arial"/>
      <w:color w:val="000000"/>
      <w:sz w:val="19"/>
      <w:szCs w:val="19"/>
      <w:lang w:eastAsia="en-US"/>
    </w:rPr>
  </w:style>
  <w:style w:type="paragraph" w:customStyle="1" w:styleId="legp1paratext">
    <w:name w:val="legp1paratext"/>
    <w:basedOn w:val="Normal"/>
    <w:rsid w:val="00565218"/>
    <w:pPr>
      <w:spacing w:before="100" w:beforeAutospacing="1" w:after="100" w:afterAutospacing="1"/>
    </w:pPr>
  </w:style>
  <w:style w:type="paragraph" w:customStyle="1" w:styleId="legclearfix">
    <w:name w:val="legclearfix"/>
    <w:basedOn w:val="Normal"/>
    <w:rsid w:val="00565218"/>
    <w:pPr>
      <w:spacing w:before="100" w:beforeAutospacing="1" w:after="100" w:afterAutospacing="1"/>
    </w:pPr>
  </w:style>
  <w:style w:type="character" w:customStyle="1" w:styleId="legds">
    <w:name w:val="legds"/>
    <w:rsid w:val="00565218"/>
  </w:style>
  <w:style w:type="paragraph" w:customStyle="1" w:styleId="legp2paratext">
    <w:name w:val="legp2paratext"/>
    <w:basedOn w:val="Normal"/>
    <w:rsid w:val="00565218"/>
    <w:pPr>
      <w:spacing w:before="100" w:beforeAutospacing="1" w:after="100" w:afterAutospacing="1"/>
    </w:pPr>
  </w:style>
  <w:style w:type="character" w:styleId="Emphasis">
    <w:name w:val="Emphasis"/>
    <w:qFormat/>
    <w:rsid w:val="00FB395B"/>
    <w:rPr>
      <w:i/>
      <w:iCs/>
    </w:rPr>
  </w:style>
  <w:style w:type="paragraph" w:styleId="BodyText2">
    <w:name w:val="Body Text 2"/>
    <w:basedOn w:val="Normal"/>
    <w:link w:val="BodyText2Char"/>
    <w:rsid w:val="00FB395B"/>
    <w:rPr>
      <w:rFonts w:ascii="Arial" w:hAnsi="Arial"/>
      <w:color w:val="000000"/>
      <w:sz w:val="22"/>
      <w:lang w:val="en" w:eastAsia="en-US"/>
    </w:rPr>
  </w:style>
  <w:style w:type="character" w:customStyle="1" w:styleId="BodyText2Char">
    <w:name w:val="Body Text 2 Char"/>
    <w:basedOn w:val="DefaultParagraphFont"/>
    <w:link w:val="BodyText2"/>
    <w:rsid w:val="00FB395B"/>
    <w:rPr>
      <w:rFonts w:ascii="Arial" w:hAnsi="Arial"/>
      <w:color w:val="000000"/>
      <w:sz w:val="22"/>
      <w:szCs w:val="24"/>
      <w:lang w:val="en" w:eastAsia="en-US"/>
    </w:rPr>
  </w:style>
  <w:style w:type="paragraph" w:styleId="Header">
    <w:name w:val="header"/>
    <w:basedOn w:val="Normal"/>
    <w:link w:val="HeaderChar"/>
    <w:rsid w:val="002F7E29"/>
    <w:pPr>
      <w:tabs>
        <w:tab w:val="center" w:pos="4513"/>
        <w:tab w:val="right" w:pos="9026"/>
      </w:tabs>
    </w:pPr>
  </w:style>
  <w:style w:type="character" w:customStyle="1" w:styleId="HeaderChar">
    <w:name w:val="Header Char"/>
    <w:basedOn w:val="DefaultParagraphFont"/>
    <w:link w:val="Header"/>
    <w:rsid w:val="002F7E29"/>
    <w:rPr>
      <w:sz w:val="24"/>
      <w:szCs w:val="24"/>
    </w:rPr>
  </w:style>
  <w:style w:type="paragraph" w:styleId="Footer">
    <w:name w:val="footer"/>
    <w:basedOn w:val="Normal"/>
    <w:link w:val="FooterChar"/>
    <w:uiPriority w:val="99"/>
    <w:rsid w:val="002F7E29"/>
    <w:pPr>
      <w:tabs>
        <w:tab w:val="center" w:pos="4513"/>
        <w:tab w:val="right" w:pos="9026"/>
      </w:tabs>
    </w:pPr>
  </w:style>
  <w:style w:type="character" w:customStyle="1" w:styleId="FooterChar">
    <w:name w:val="Footer Char"/>
    <w:basedOn w:val="DefaultParagraphFont"/>
    <w:link w:val="Footer"/>
    <w:uiPriority w:val="99"/>
    <w:rsid w:val="002F7E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53A74"/>
    <w:pPr>
      <w:keepNext/>
      <w:spacing w:before="240" w:after="60" w:line="276" w:lineRule="auto"/>
      <w:outlineLvl w:val="1"/>
    </w:pPr>
    <w:rPr>
      <w:rFonts w:ascii="Cambria"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50"/>
    <w:pPr>
      <w:ind w:left="720"/>
      <w:contextualSpacing/>
    </w:pPr>
  </w:style>
  <w:style w:type="paragraph" w:styleId="BalloonText">
    <w:name w:val="Balloon Text"/>
    <w:basedOn w:val="Normal"/>
    <w:link w:val="BalloonTextChar"/>
    <w:rsid w:val="00A13ABF"/>
    <w:rPr>
      <w:rFonts w:ascii="Tahoma" w:hAnsi="Tahoma" w:cs="Tahoma"/>
      <w:sz w:val="16"/>
      <w:szCs w:val="16"/>
    </w:rPr>
  </w:style>
  <w:style w:type="character" w:customStyle="1" w:styleId="BalloonTextChar">
    <w:name w:val="Balloon Text Char"/>
    <w:basedOn w:val="DefaultParagraphFont"/>
    <w:link w:val="BalloonText"/>
    <w:rsid w:val="00A13ABF"/>
    <w:rPr>
      <w:rFonts w:ascii="Tahoma" w:hAnsi="Tahoma" w:cs="Tahoma"/>
      <w:sz w:val="16"/>
      <w:szCs w:val="16"/>
    </w:rPr>
  </w:style>
  <w:style w:type="character" w:styleId="Hyperlink">
    <w:name w:val="Hyperlink"/>
    <w:basedOn w:val="DefaultParagraphFont"/>
    <w:rsid w:val="00F151BD"/>
    <w:rPr>
      <w:color w:val="0000FF"/>
      <w:u w:val="single"/>
    </w:rPr>
  </w:style>
  <w:style w:type="character" w:styleId="Strong">
    <w:name w:val="Strong"/>
    <w:basedOn w:val="DefaultParagraphFont"/>
    <w:qFormat/>
    <w:rsid w:val="00F151BD"/>
    <w:rPr>
      <w:b/>
    </w:rPr>
  </w:style>
  <w:style w:type="character" w:customStyle="1" w:styleId="Heading2Char">
    <w:name w:val="Heading 2 Char"/>
    <w:basedOn w:val="DefaultParagraphFont"/>
    <w:link w:val="Heading2"/>
    <w:uiPriority w:val="9"/>
    <w:rsid w:val="00753A74"/>
    <w:rPr>
      <w:rFonts w:ascii="Cambria" w:hAnsi="Cambria"/>
      <w:b/>
      <w:bCs/>
      <w:i/>
      <w:iCs/>
      <w:sz w:val="28"/>
      <w:szCs w:val="28"/>
      <w:lang w:eastAsia="en-US"/>
    </w:rPr>
  </w:style>
  <w:style w:type="paragraph" w:styleId="NormalWeb">
    <w:name w:val="Normal (Web)"/>
    <w:basedOn w:val="Normal"/>
    <w:rsid w:val="00753A74"/>
    <w:pPr>
      <w:spacing w:before="94" w:after="150"/>
    </w:pPr>
    <w:rPr>
      <w:rFonts w:ascii="Arial" w:eastAsia="Arial Unicode MS" w:hAnsi="Arial" w:cs="Arial"/>
      <w:color w:val="000000"/>
      <w:sz w:val="19"/>
      <w:szCs w:val="19"/>
      <w:lang w:eastAsia="en-US"/>
    </w:rPr>
  </w:style>
  <w:style w:type="paragraph" w:customStyle="1" w:styleId="legp1paratext">
    <w:name w:val="legp1paratext"/>
    <w:basedOn w:val="Normal"/>
    <w:rsid w:val="00565218"/>
    <w:pPr>
      <w:spacing w:before="100" w:beforeAutospacing="1" w:after="100" w:afterAutospacing="1"/>
    </w:pPr>
  </w:style>
  <w:style w:type="paragraph" w:customStyle="1" w:styleId="legclearfix">
    <w:name w:val="legclearfix"/>
    <w:basedOn w:val="Normal"/>
    <w:rsid w:val="00565218"/>
    <w:pPr>
      <w:spacing w:before="100" w:beforeAutospacing="1" w:after="100" w:afterAutospacing="1"/>
    </w:pPr>
  </w:style>
  <w:style w:type="character" w:customStyle="1" w:styleId="legds">
    <w:name w:val="legds"/>
    <w:rsid w:val="00565218"/>
  </w:style>
  <w:style w:type="paragraph" w:customStyle="1" w:styleId="legp2paratext">
    <w:name w:val="legp2paratext"/>
    <w:basedOn w:val="Normal"/>
    <w:rsid w:val="00565218"/>
    <w:pPr>
      <w:spacing w:before="100" w:beforeAutospacing="1" w:after="100" w:afterAutospacing="1"/>
    </w:pPr>
  </w:style>
  <w:style w:type="character" w:styleId="Emphasis">
    <w:name w:val="Emphasis"/>
    <w:qFormat/>
    <w:rsid w:val="00FB395B"/>
    <w:rPr>
      <w:i/>
      <w:iCs/>
    </w:rPr>
  </w:style>
  <w:style w:type="paragraph" w:styleId="BodyText2">
    <w:name w:val="Body Text 2"/>
    <w:basedOn w:val="Normal"/>
    <w:link w:val="BodyText2Char"/>
    <w:rsid w:val="00FB395B"/>
    <w:rPr>
      <w:rFonts w:ascii="Arial" w:hAnsi="Arial"/>
      <w:color w:val="000000"/>
      <w:sz w:val="22"/>
      <w:lang w:val="en" w:eastAsia="en-US"/>
    </w:rPr>
  </w:style>
  <w:style w:type="character" w:customStyle="1" w:styleId="BodyText2Char">
    <w:name w:val="Body Text 2 Char"/>
    <w:basedOn w:val="DefaultParagraphFont"/>
    <w:link w:val="BodyText2"/>
    <w:rsid w:val="00FB395B"/>
    <w:rPr>
      <w:rFonts w:ascii="Arial" w:hAnsi="Arial"/>
      <w:color w:val="000000"/>
      <w:sz w:val="22"/>
      <w:szCs w:val="24"/>
      <w:lang w:val="en" w:eastAsia="en-US"/>
    </w:rPr>
  </w:style>
  <w:style w:type="paragraph" w:styleId="Header">
    <w:name w:val="header"/>
    <w:basedOn w:val="Normal"/>
    <w:link w:val="HeaderChar"/>
    <w:rsid w:val="002F7E29"/>
    <w:pPr>
      <w:tabs>
        <w:tab w:val="center" w:pos="4513"/>
        <w:tab w:val="right" w:pos="9026"/>
      </w:tabs>
    </w:pPr>
  </w:style>
  <w:style w:type="character" w:customStyle="1" w:styleId="HeaderChar">
    <w:name w:val="Header Char"/>
    <w:basedOn w:val="DefaultParagraphFont"/>
    <w:link w:val="Header"/>
    <w:rsid w:val="002F7E29"/>
    <w:rPr>
      <w:sz w:val="24"/>
      <w:szCs w:val="24"/>
    </w:rPr>
  </w:style>
  <w:style w:type="paragraph" w:styleId="Footer">
    <w:name w:val="footer"/>
    <w:basedOn w:val="Normal"/>
    <w:link w:val="FooterChar"/>
    <w:uiPriority w:val="99"/>
    <w:rsid w:val="002F7E29"/>
    <w:pPr>
      <w:tabs>
        <w:tab w:val="center" w:pos="4513"/>
        <w:tab w:val="right" w:pos="9026"/>
      </w:tabs>
    </w:pPr>
  </w:style>
  <w:style w:type="character" w:customStyle="1" w:styleId="FooterChar">
    <w:name w:val="Footer Char"/>
    <w:basedOn w:val="DefaultParagraphFont"/>
    <w:link w:val="Footer"/>
    <w:uiPriority w:val="99"/>
    <w:rsid w:val="002F7E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Word_97_-_2003_Document3.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2.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2172</Words>
  <Characters>11505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Alison (Childrens Services - Solihull MBC)</dc:creator>
  <cp:keywords/>
  <dc:description/>
  <cp:lastModifiedBy>Jarvis, Alison (Childrens Services - Solihull MBC)</cp:lastModifiedBy>
  <cp:revision>5</cp:revision>
  <cp:lastPrinted>2013-11-20T11:57:00Z</cp:lastPrinted>
  <dcterms:created xsi:type="dcterms:W3CDTF">2014-02-10T09:38:00Z</dcterms:created>
  <dcterms:modified xsi:type="dcterms:W3CDTF">2014-07-02T07:52:00Z</dcterms:modified>
</cp:coreProperties>
</file>