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10370" w14:textId="77777777" w:rsidR="00D23D76" w:rsidRPr="001A0D3E" w:rsidRDefault="00D23D76">
      <w:pPr>
        <w:rPr>
          <w:rFonts w:ascii="Arial" w:hAnsi="Arial" w:cs="Arial"/>
        </w:rPr>
      </w:pPr>
    </w:p>
    <w:p w14:paraId="7812EE6E" w14:textId="6BEA391B" w:rsidR="00D23D76" w:rsidRPr="001A0D3E" w:rsidRDefault="00EF6979">
      <w:pPr>
        <w:rPr>
          <w:rFonts w:ascii="Arial" w:hAnsi="Arial" w:cs="Arial"/>
        </w:rPr>
      </w:pPr>
      <w:r w:rsidRPr="001A0D3E">
        <w:rPr>
          <w:rFonts w:ascii="Arial" w:hAnsi="Arial" w:cs="Arial"/>
        </w:rPr>
        <w:t xml:space="preserve">I am writing to </w:t>
      </w:r>
      <w:r w:rsidR="007A2DB9" w:rsidRPr="001A0D3E">
        <w:rPr>
          <w:rFonts w:ascii="Arial" w:hAnsi="Arial" w:cs="Arial"/>
        </w:rPr>
        <w:t xml:space="preserve">inform you of </w:t>
      </w:r>
      <w:hyperlink r:id="rId5" w:history="1">
        <w:r w:rsidR="007A2DB9" w:rsidRPr="00846D37">
          <w:rPr>
            <w:rStyle w:val="Hyperlink"/>
            <w:rFonts w:ascii="Arial" w:hAnsi="Arial" w:cs="Arial"/>
            <w:b/>
            <w:bCs/>
          </w:rPr>
          <w:t>inclusion support</w:t>
        </w:r>
      </w:hyperlink>
      <w:r w:rsidR="007A2DB9" w:rsidRPr="001A0D3E">
        <w:rPr>
          <w:rFonts w:ascii="Arial" w:hAnsi="Arial" w:cs="Arial"/>
        </w:rPr>
        <w:t xml:space="preserve"> that is available to you.</w:t>
      </w:r>
      <w:r w:rsidR="008448F6">
        <w:rPr>
          <w:rFonts w:ascii="Arial" w:hAnsi="Arial" w:cs="Arial"/>
        </w:rPr>
        <w:t xml:space="preserve"> This is available to all settings. There will be further support available targeted at those who did not receive</w:t>
      </w:r>
      <w:r w:rsidR="00E7114C">
        <w:rPr>
          <w:rFonts w:ascii="Arial" w:hAnsi="Arial" w:cs="Arial"/>
        </w:rPr>
        <w:t xml:space="preserve"> </w:t>
      </w:r>
      <w:hyperlink r:id="rId6" w:history="1">
        <w:r w:rsidR="00E7114C" w:rsidRPr="00E7114C">
          <w:rPr>
            <w:rStyle w:val="Hyperlink"/>
            <w:rFonts w:ascii="Arial" w:hAnsi="Arial" w:cs="Arial"/>
          </w:rPr>
          <w:t>Inclusive Early Years F</w:t>
        </w:r>
        <w:r w:rsidR="008448F6" w:rsidRPr="00E7114C">
          <w:rPr>
            <w:rStyle w:val="Hyperlink"/>
            <w:rFonts w:ascii="Arial" w:hAnsi="Arial" w:cs="Arial"/>
          </w:rPr>
          <w:t>unding</w:t>
        </w:r>
      </w:hyperlink>
      <w:r w:rsidR="008448F6">
        <w:rPr>
          <w:rFonts w:ascii="Arial" w:hAnsi="Arial" w:cs="Arial"/>
        </w:rPr>
        <w:t xml:space="preserve"> [such as signing taster sessions]. </w:t>
      </w:r>
    </w:p>
    <w:p w14:paraId="40454154" w14:textId="4B8E39AB" w:rsidR="00671AAD" w:rsidRDefault="00D23D76" w:rsidP="00671AAD">
      <w:pPr>
        <w:rPr>
          <w:rFonts w:ascii="Arial" w:hAnsi="Arial" w:cs="Arial"/>
        </w:rPr>
      </w:pPr>
      <w:r w:rsidRPr="001A0D3E">
        <w:rPr>
          <w:rFonts w:ascii="Arial" w:hAnsi="Arial" w:cs="Arial"/>
        </w:rPr>
        <w:t xml:space="preserve">All settings are already expected to deliver inclusive provision through core funding — IEYF funding </w:t>
      </w:r>
      <w:r w:rsidR="001A0D3E">
        <w:rPr>
          <w:rFonts w:ascii="Arial" w:hAnsi="Arial" w:cs="Arial"/>
        </w:rPr>
        <w:t>has been</w:t>
      </w:r>
      <w:r w:rsidR="006320B5">
        <w:rPr>
          <w:rFonts w:ascii="Arial" w:hAnsi="Arial" w:cs="Arial"/>
        </w:rPr>
        <w:t xml:space="preserve"> made</w:t>
      </w:r>
      <w:r w:rsidR="001A0D3E">
        <w:rPr>
          <w:rFonts w:ascii="Arial" w:hAnsi="Arial" w:cs="Arial"/>
        </w:rPr>
        <w:t xml:space="preserve"> available to some </w:t>
      </w:r>
      <w:r w:rsidRPr="001A0D3E">
        <w:rPr>
          <w:rFonts w:ascii="Arial" w:hAnsi="Arial" w:cs="Arial"/>
        </w:rPr>
        <w:t>to strengthen and extend this</w:t>
      </w:r>
      <w:r w:rsidR="006A57F2">
        <w:rPr>
          <w:rFonts w:ascii="Arial" w:hAnsi="Arial" w:cs="Arial"/>
        </w:rPr>
        <w:t>. It has been issued by DfE to</w:t>
      </w:r>
      <w:r w:rsidRPr="001A0D3E">
        <w:rPr>
          <w:rFonts w:ascii="Arial" w:hAnsi="Arial" w:cs="Arial"/>
        </w:rPr>
        <w:t xml:space="preserve"> enabling earlier, more consistent support for children, particularly those with emerging SEND.</w:t>
      </w:r>
      <w:r w:rsidR="00671AAD" w:rsidRPr="001A0D3E">
        <w:rPr>
          <w:rFonts w:ascii="Arial" w:hAnsi="Arial" w:cs="Arial"/>
        </w:rPr>
        <w:t xml:space="preserve"> The focus is on whole</w:t>
      </w:r>
      <w:r w:rsidR="00671AAD" w:rsidRPr="001A0D3E">
        <w:rPr>
          <w:rFonts w:ascii="Arial" w:hAnsi="Arial" w:cs="Arial"/>
        </w:rPr>
        <w:noBreakHyphen/>
        <w:t xml:space="preserve">setting, sustainable improvements, rather than funding provision for individual children. With this in mind the Government have targeted the funding towards settings with most disadvantaged and </w:t>
      </w:r>
      <w:r w:rsidR="002F298C" w:rsidRPr="001A0D3E">
        <w:rPr>
          <w:rFonts w:ascii="Arial" w:hAnsi="Arial" w:cs="Arial"/>
        </w:rPr>
        <w:t>3- &amp; 4-year-old</w:t>
      </w:r>
      <w:r w:rsidR="00671AAD" w:rsidRPr="001A0D3E">
        <w:rPr>
          <w:rFonts w:ascii="Arial" w:hAnsi="Arial" w:cs="Arial"/>
        </w:rPr>
        <w:t xml:space="preserve"> children. With the intention to impact most children with SEN. </w:t>
      </w:r>
    </w:p>
    <w:p w14:paraId="74D8CE43" w14:textId="48F98375" w:rsidR="001A0D3E" w:rsidRPr="001A0D3E" w:rsidRDefault="001A0D3E" w:rsidP="00671AAD">
      <w:pPr>
        <w:rPr>
          <w:rFonts w:ascii="Arial" w:hAnsi="Arial" w:cs="Arial"/>
        </w:rPr>
      </w:pPr>
      <w:r>
        <w:rPr>
          <w:rFonts w:ascii="Arial" w:hAnsi="Arial" w:cs="Arial"/>
        </w:rPr>
        <w:t>Many settings are using the funding to access staff training and modify their environments.</w:t>
      </w:r>
      <w:r w:rsidR="008448F6">
        <w:rPr>
          <w:rFonts w:ascii="Arial" w:hAnsi="Arial" w:cs="Arial"/>
        </w:rPr>
        <w:t xml:space="preserve"> </w:t>
      </w:r>
    </w:p>
    <w:p w14:paraId="0C16923B" w14:textId="192BF172" w:rsidR="00671AAD" w:rsidRPr="001A0D3E" w:rsidRDefault="00671AAD" w:rsidP="00671AAD">
      <w:pPr>
        <w:rPr>
          <w:rFonts w:ascii="Arial" w:hAnsi="Arial" w:cs="Arial"/>
        </w:rPr>
      </w:pPr>
      <w:r w:rsidRPr="001A0D3E">
        <w:rPr>
          <w:rFonts w:ascii="Arial" w:hAnsi="Arial" w:cs="Arial"/>
        </w:rPr>
        <w:t>Provider</w:t>
      </w:r>
      <w:r w:rsidR="001A4718">
        <w:rPr>
          <w:rFonts w:ascii="Arial" w:hAnsi="Arial" w:cs="Arial"/>
        </w:rPr>
        <w:t>s</w:t>
      </w:r>
      <w:r w:rsidRPr="001A0D3E">
        <w:rPr>
          <w:rFonts w:ascii="Arial" w:hAnsi="Arial" w:cs="Arial"/>
        </w:rPr>
        <w:t xml:space="preserve"> not in receipt of IEYF remain a vital part of the early years system, particularly in early identification of need and inclusive practice. With this in mind we have listed the support available to you……</w:t>
      </w:r>
    </w:p>
    <w:p w14:paraId="04005E7F" w14:textId="5A81ED54" w:rsidR="00671AAD" w:rsidRPr="001A0D3E" w:rsidRDefault="00671AAD" w:rsidP="00671AAD">
      <w:pPr>
        <w:rPr>
          <w:rFonts w:ascii="Arial" w:hAnsi="Arial" w:cs="Arial"/>
        </w:rPr>
      </w:pPr>
      <w:r w:rsidRPr="001A0D3E">
        <w:rPr>
          <w:rFonts w:ascii="Arial" w:hAnsi="Arial" w:cs="Arial"/>
          <w:b/>
          <w:bCs/>
        </w:rPr>
        <w:t>Support available to smaller providers</w:t>
      </w:r>
    </w:p>
    <w:p w14:paraId="1D35E13E" w14:textId="77777777" w:rsidR="00671AAD" w:rsidRPr="001A0D3E" w:rsidRDefault="00671AAD" w:rsidP="00671AAD">
      <w:pPr>
        <w:rPr>
          <w:rFonts w:ascii="Arial" w:hAnsi="Arial" w:cs="Arial"/>
        </w:rPr>
      </w:pPr>
      <w:r w:rsidRPr="001A0D3E">
        <w:rPr>
          <w:rFonts w:ascii="Arial" w:hAnsi="Arial" w:cs="Arial"/>
        </w:rPr>
        <w:t>Providers not receiving IEYF funding will continue to be supported through existing routes, including:</w:t>
      </w:r>
    </w:p>
    <w:p w14:paraId="370EB65B" w14:textId="39628C36" w:rsidR="00671AAD" w:rsidRPr="001A0D3E" w:rsidRDefault="00671AAD" w:rsidP="00671AAD">
      <w:pPr>
        <w:numPr>
          <w:ilvl w:val="0"/>
          <w:numId w:val="1"/>
        </w:numPr>
        <w:spacing w:after="0" w:line="240" w:lineRule="auto"/>
        <w:rPr>
          <w:rFonts w:ascii="Arial" w:eastAsia="Times New Roman" w:hAnsi="Arial" w:cs="Arial"/>
        </w:rPr>
      </w:pPr>
      <w:r w:rsidRPr="001A0D3E">
        <w:rPr>
          <w:rFonts w:ascii="Arial" w:eastAsia="Times New Roman" w:hAnsi="Arial" w:cs="Arial"/>
        </w:rPr>
        <w:t>SEN Early Years Inclusion Funding (</w:t>
      </w:r>
      <w:hyperlink r:id="rId7" w:history="1">
        <w:r w:rsidRPr="001A0D3E">
          <w:rPr>
            <w:rStyle w:val="Hyperlink"/>
            <w:rFonts w:ascii="Arial" w:eastAsia="Times New Roman" w:hAnsi="Arial" w:cs="Arial"/>
          </w:rPr>
          <w:t>SEN EYIF</w:t>
        </w:r>
      </w:hyperlink>
      <w:r w:rsidR="007A2DB9" w:rsidRPr="001A0D3E">
        <w:rPr>
          <w:rFonts w:ascii="Arial" w:eastAsia="Times New Roman" w:hAnsi="Arial" w:cs="Arial"/>
        </w:rPr>
        <w:t xml:space="preserve"> </w:t>
      </w:r>
      <w:r w:rsidR="001A0D3E">
        <w:rPr>
          <w:rFonts w:ascii="Arial" w:eastAsia="Times New Roman" w:hAnsi="Arial" w:cs="Arial"/>
        </w:rPr>
        <w:t>to support a child’s</w:t>
      </w:r>
      <w:r w:rsidR="007A2DB9" w:rsidRPr="001A0D3E">
        <w:rPr>
          <w:rFonts w:ascii="Arial" w:eastAsia="Times New Roman" w:hAnsi="Arial" w:cs="Arial"/>
        </w:rPr>
        <w:t xml:space="preserve"> </w:t>
      </w:r>
      <w:r w:rsidR="007A2DB9" w:rsidRPr="001A0D3E">
        <w:rPr>
          <w:rFonts w:ascii="Arial" w:eastAsia="Times New Roman" w:hAnsi="Arial" w:cs="Arial"/>
          <w:i/>
          <w:iCs/>
        </w:rPr>
        <w:t xml:space="preserve">emerging </w:t>
      </w:r>
      <w:r w:rsidR="001A0D3E">
        <w:rPr>
          <w:rFonts w:ascii="Arial" w:eastAsia="Times New Roman" w:hAnsi="Arial" w:cs="Arial"/>
        </w:rPr>
        <w:t xml:space="preserve">SEND </w:t>
      </w:r>
      <w:r w:rsidR="007A2DB9" w:rsidRPr="001A0D3E">
        <w:rPr>
          <w:rFonts w:ascii="Arial" w:eastAsia="Times New Roman" w:hAnsi="Arial" w:cs="Arial"/>
        </w:rPr>
        <w:t>needs</w:t>
      </w:r>
      <w:r w:rsidRPr="001A0D3E">
        <w:rPr>
          <w:rFonts w:ascii="Arial" w:eastAsia="Times New Roman" w:hAnsi="Arial" w:cs="Arial"/>
        </w:rPr>
        <w:t>)</w:t>
      </w:r>
    </w:p>
    <w:p w14:paraId="4A7688B1" w14:textId="73F83707" w:rsidR="00671AAD" w:rsidRPr="001A0D3E" w:rsidRDefault="00671AAD" w:rsidP="00671AAD">
      <w:pPr>
        <w:numPr>
          <w:ilvl w:val="0"/>
          <w:numId w:val="1"/>
        </w:numPr>
        <w:spacing w:after="0" w:line="240" w:lineRule="auto"/>
        <w:rPr>
          <w:rFonts w:ascii="Arial" w:eastAsia="Times New Roman" w:hAnsi="Arial" w:cs="Arial"/>
        </w:rPr>
      </w:pPr>
      <w:r w:rsidRPr="001A0D3E">
        <w:rPr>
          <w:rFonts w:ascii="Arial" w:eastAsia="Times New Roman" w:hAnsi="Arial" w:cs="Arial"/>
        </w:rPr>
        <w:t>Disability Access Funding (</w:t>
      </w:r>
      <w:hyperlink r:id="rId8" w:history="1">
        <w:r w:rsidRPr="001A0D3E">
          <w:rPr>
            <w:rStyle w:val="Hyperlink"/>
            <w:rFonts w:ascii="Arial" w:eastAsia="Times New Roman" w:hAnsi="Arial" w:cs="Arial"/>
          </w:rPr>
          <w:t>DAF</w:t>
        </w:r>
      </w:hyperlink>
      <w:r w:rsidRPr="001A0D3E">
        <w:rPr>
          <w:rFonts w:ascii="Arial" w:eastAsia="Times New Roman" w:hAnsi="Arial" w:cs="Arial"/>
        </w:rPr>
        <w:t>)</w:t>
      </w:r>
    </w:p>
    <w:p w14:paraId="4066BAA7" w14:textId="439AE2EF" w:rsidR="00671AAD" w:rsidRPr="001A0D3E" w:rsidRDefault="00671AAD" w:rsidP="00671AAD">
      <w:pPr>
        <w:numPr>
          <w:ilvl w:val="0"/>
          <w:numId w:val="1"/>
        </w:numPr>
        <w:spacing w:after="0" w:line="240" w:lineRule="auto"/>
        <w:rPr>
          <w:rFonts w:ascii="Arial" w:eastAsia="Times New Roman" w:hAnsi="Arial" w:cs="Arial"/>
        </w:rPr>
      </w:pPr>
      <w:r w:rsidRPr="001A0D3E">
        <w:rPr>
          <w:rFonts w:ascii="Arial" w:eastAsia="Times New Roman" w:hAnsi="Arial" w:cs="Arial"/>
        </w:rPr>
        <w:t>High Needs funding if a child in your setting has an EHCP</w:t>
      </w:r>
    </w:p>
    <w:p w14:paraId="010D7663" w14:textId="77777777" w:rsidR="007A2DB9" w:rsidRPr="001A0D3E" w:rsidRDefault="007A2DB9" w:rsidP="007A2DB9">
      <w:pPr>
        <w:spacing w:after="0" w:line="240" w:lineRule="auto"/>
        <w:ind w:left="720"/>
        <w:rPr>
          <w:rFonts w:ascii="Arial" w:eastAsia="Times New Roman" w:hAnsi="Arial" w:cs="Arial"/>
        </w:rPr>
      </w:pPr>
    </w:p>
    <w:p w14:paraId="40137607" w14:textId="36D8DE33" w:rsidR="00671AAD" w:rsidRPr="001A0D3E" w:rsidRDefault="007A2DB9" w:rsidP="00671AAD">
      <w:pPr>
        <w:rPr>
          <w:rFonts w:ascii="Arial" w:hAnsi="Arial" w:cs="Arial"/>
        </w:rPr>
      </w:pPr>
      <w:r w:rsidRPr="001A0D3E">
        <w:rPr>
          <w:rFonts w:ascii="Arial" w:hAnsi="Arial" w:cs="Arial"/>
        </w:rPr>
        <w:t>You</w:t>
      </w:r>
      <w:r w:rsidR="00671AAD" w:rsidRPr="001A0D3E">
        <w:rPr>
          <w:rFonts w:ascii="Arial" w:hAnsi="Arial" w:cs="Arial"/>
        </w:rPr>
        <w:t xml:space="preserve"> can also access wider system support, such as:</w:t>
      </w:r>
    </w:p>
    <w:p w14:paraId="45A3D0D2" w14:textId="0DE6FD80" w:rsidR="00671AAD" w:rsidRPr="001A0D3E" w:rsidRDefault="00671AAD" w:rsidP="00671AAD">
      <w:pPr>
        <w:numPr>
          <w:ilvl w:val="0"/>
          <w:numId w:val="2"/>
        </w:numPr>
        <w:spacing w:after="0" w:line="240" w:lineRule="auto"/>
        <w:rPr>
          <w:rFonts w:ascii="Arial" w:eastAsia="Times New Roman" w:hAnsi="Arial" w:cs="Arial"/>
        </w:rPr>
      </w:pPr>
      <w:r w:rsidRPr="001A0D3E">
        <w:rPr>
          <w:rFonts w:ascii="Arial" w:eastAsia="Times New Roman" w:hAnsi="Arial" w:cs="Arial"/>
        </w:rPr>
        <w:t>Best Start Family Hubs (</w:t>
      </w:r>
      <w:hyperlink r:id="rId9" w:history="1">
        <w:r w:rsidRPr="001A0D3E">
          <w:rPr>
            <w:rStyle w:val="Hyperlink"/>
            <w:rFonts w:ascii="Arial" w:eastAsia="Times New Roman" w:hAnsi="Arial" w:cs="Arial"/>
          </w:rPr>
          <w:t>including Best Start</w:t>
        </w:r>
      </w:hyperlink>
      <w:r w:rsidRPr="001A0D3E">
        <w:rPr>
          <w:rFonts w:ascii="Arial" w:eastAsia="Times New Roman" w:hAnsi="Arial" w:cs="Arial"/>
        </w:rPr>
        <w:t xml:space="preserve"> Inclusion Practitioners once in post)</w:t>
      </w:r>
    </w:p>
    <w:p w14:paraId="388EDFCE" w14:textId="38C646B6" w:rsidR="00671AAD" w:rsidRPr="001A0D3E" w:rsidRDefault="00671AAD" w:rsidP="00671AAD">
      <w:pPr>
        <w:numPr>
          <w:ilvl w:val="0"/>
          <w:numId w:val="2"/>
        </w:numPr>
        <w:spacing w:after="0" w:line="240" w:lineRule="auto"/>
        <w:rPr>
          <w:rFonts w:ascii="Arial" w:eastAsia="Times New Roman" w:hAnsi="Arial" w:cs="Arial"/>
        </w:rPr>
      </w:pPr>
      <w:r w:rsidRPr="001A0D3E">
        <w:rPr>
          <w:rFonts w:ascii="Arial" w:eastAsia="Times New Roman" w:hAnsi="Arial" w:cs="Arial"/>
        </w:rPr>
        <w:t>Early Years Stronger Practice Hubs</w:t>
      </w:r>
      <w:r w:rsidR="00760ABB" w:rsidRPr="001A0D3E">
        <w:rPr>
          <w:rFonts w:ascii="Arial" w:eastAsia="Times New Roman" w:hAnsi="Arial" w:cs="Arial"/>
        </w:rPr>
        <w:t xml:space="preserve"> (</w:t>
      </w:r>
      <w:hyperlink r:id="rId10" w:history="1">
        <w:r w:rsidR="00760ABB" w:rsidRPr="001A0D3E">
          <w:rPr>
            <w:rStyle w:val="Hyperlink"/>
            <w:rFonts w:ascii="Arial" w:eastAsia="Times New Roman" w:hAnsi="Arial" w:cs="Arial"/>
          </w:rPr>
          <w:t>HEART</w:t>
        </w:r>
      </w:hyperlink>
      <w:r w:rsidR="00760ABB" w:rsidRPr="001A0D3E">
        <w:rPr>
          <w:rFonts w:ascii="Arial" w:eastAsia="Times New Roman" w:hAnsi="Arial" w:cs="Arial"/>
        </w:rPr>
        <w:t>)</w:t>
      </w:r>
      <w:r w:rsidR="007A2DB9" w:rsidRPr="001A0D3E">
        <w:rPr>
          <w:rFonts w:ascii="Arial" w:eastAsia="Times New Roman" w:hAnsi="Arial" w:cs="Arial"/>
        </w:rPr>
        <w:t xml:space="preserve"> this will include advisers for childminders and group-based settings</w:t>
      </w:r>
    </w:p>
    <w:p w14:paraId="5C2CC1AB" w14:textId="5D94FAC0" w:rsidR="00671AAD" w:rsidRPr="001A0D3E" w:rsidRDefault="00671AAD" w:rsidP="00671AAD">
      <w:pPr>
        <w:pStyle w:val="ListParagraph"/>
        <w:numPr>
          <w:ilvl w:val="0"/>
          <w:numId w:val="2"/>
        </w:numPr>
        <w:spacing w:after="0" w:line="240" w:lineRule="auto"/>
        <w:contextualSpacing w:val="0"/>
        <w:rPr>
          <w:rFonts w:ascii="Arial" w:eastAsia="Times New Roman" w:hAnsi="Arial" w:cs="Arial"/>
        </w:rPr>
      </w:pPr>
      <w:r w:rsidRPr="001A0D3E">
        <w:rPr>
          <w:rFonts w:ascii="Arial" w:eastAsia="Times New Roman" w:hAnsi="Arial" w:cs="Arial"/>
        </w:rPr>
        <w:t xml:space="preserve">Early years SEND CPD– an initial package of free online training on SEND in EY will be available from September this year with a newly developed, more comprehensive package being rolled out from Sept </w:t>
      </w:r>
      <w:proofErr w:type="gramStart"/>
      <w:r w:rsidRPr="001A0D3E">
        <w:rPr>
          <w:rFonts w:ascii="Arial" w:eastAsia="Times New Roman" w:hAnsi="Arial" w:cs="Arial"/>
        </w:rPr>
        <w:t xml:space="preserve">2027 </w:t>
      </w:r>
      <w:r w:rsidR="00060660">
        <w:rPr>
          <w:rFonts w:ascii="Arial" w:eastAsia="Times New Roman" w:hAnsi="Arial" w:cs="Arial"/>
        </w:rPr>
        <w:t>.</w:t>
      </w:r>
      <w:proofErr w:type="gramEnd"/>
    </w:p>
    <w:p w14:paraId="3C0EA32D" w14:textId="22574E9B" w:rsidR="00671AAD" w:rsidRPr="001A0D3E" w:rsidRDefault="00671AAD" w:rsidP="00671AAD">
      <w:pPr>
        <w:pStyle w:val="ListParagraph"/>
        <w:numPr>
          <w:ilvl w:val="0"/>
          <w:numId w:val="2"/>
        </w:numPr>
        <w:spacing w:after="0" w:line="240" w:lineRule="auto"/>
        <w:contextualSpacing w:val="0"/>
        <w:rPr>
          <w:rFonts w:ascii="Arial" w:eastAsia="Times New Roman" w:hAnsi="Arial" w:cs="Arial"/>
        </w:rPr>
      </w:pPr>
      <w:r w:rsidRPr="001A0D3E">
        <w:rPr>
          <w:rFonts w:ascii="Arial" w:eastAsia="Times New Roman" w:hAnsi="Arial" w:cs="Arial"/>
        </w:rPr>
        <w:t>SENCo training</w:t>
      </w:r>
      <w:r w:rsidR="00760ABB" w:rsidRPr="001A0D3E">
        <w:rPr>
          <w:rFonts w:ascii="Arial" w:eastAsia="Times New Roman" w:hAnsi="Arial" w:cs="Arial"/>
        </w:rPr>
        <w:t xml:space="preserve"> (</w:t>
      </w:r>
      <w:hyperlink r:id="rId11" w:history="1">
        <w:r w:rsidR="000532DB" w:rsidRPr="001A0D3E">
          <w:rPr>
            <w:rStyle w:val="Hyperlink"/>
            <w:rFonts w:ascii="Arial" w:eastAsia="Times New Roman" w:hAnsi="Arial" w:cs="Arial"/>
          </w:rPr>
          <w:t>Level 3 free training</w:t>
        </w:r>
      </w:hyperlink>
      <w:r w:rsidR="000532DB" w:rsidRPr="001A0D3E">
        <w:rPr>
          <w:rFonts w:ascii="Arial" w:eastAsia="Times New Roman" w:hAnsi="Arial" w:cs="Arial"/>
        </w:rPr>
        <w:t xml:space="preserve"> </w:t>
      </w:r>
      <w:r w:rsidR="00C64C56">
        <w:rPr>
          <w:rFonts w:ascii="Arial" w:eastAsia="Times New Roman" w:hAnsi="Arial" w:cs="Arial"/>
        </w:rPr>
        <w:t>available now</w:t>
      </w:r>
      <w:r w:rsidR="00760ABB" w:rsidRPr="001A0D3E">
        <w:rPr>
          <w:rFonts w:ascii="Arial" w:eastAsia="Times New Roman" w:hAnsi="Arial" w:cs="Arial"/>
        </w:rPr>
        <w:t>)</w:t>
      </w:r>
    </w:p>
    <w:p w14:paraId="4696FABC" w14:textId="167B04BF" w:rsidR="007A2DB9" w:rsidRPr="001A0D3E" w:rsidRDefault="007A2DB9" w:rsidP="00671AAD">
      <w:pPr>
        <w:pStyle w:val="ListParagraph"/>
        <w:numPr>
          <w:ilvl w:val="0"/>
          <w:numId w:val="2"/>
        </w:numPr>
        <w:spacing w:after="0" w:line="240" w:lineRule="auto"/>
        <w:contextualSpacing w:val="0"/>
        <w:rPr>
          <w:rFonts w:ascii="Arial" w:eastAsia="Times New Roman" w:hAnsi="Arial" w:cs="Arial"/>
        </w:rPr>
      </w:pPr>
      <w:r w:rsidRPr="001A0D3E">
        <w:rPr>
          <w:rFonts w:ascii="Arial" w:eastAsia="Times New Roman" w:hAnsi="Arial" w:cs="Arial"/>
        </w:rPr>
        <w:t>Natter Matters speech, language and communication recorded training was designed for childminders but is helpful for all (</w:t>
      </w:r>
      <w:hyperlink r:id="rId12" w:history="1">
        <w:r w:rsidRPr="001A0D3E">
          <w:rPr>
            <w:rStyle w:val="Hyperlink"/>
            <w:rFonts w:ascii="Arial" w:eastAsia="Times New Roman" w:hAnsi="Arial" w:cs="Arial"/>
          </w:rPr>
          <w:t>Natter Matters link</w:t>
        </w:r>
      </w:hyperlink>
      <w:r w:rsidRPr="001A0D3E">
        <w:rPr>
          <w:rFonts w:ascii="Arial" w:eastAsia="Times New Roman" w:hAnsi="Arial" w:cs="Arial"/>
        </w:rPr>
        <w:t>)</w:t>
      </w:r>
    </w:p>
    <w:p w14:paraId="6FF5A598" w14:textId="0E1FF4BC" w:rsidR="007A2DB9" w:rsidRPr="001A0D3E" w:rsidRDefault="007A2DB9" w:rsidP="00671AAD">
      <w:pPr>
        <w:pStyle w:val="ListParagraph"/>
        <w:numPr>
          <w:ilvl w:val="0"/>
          <w:numId w:val="2"/>
        </w:numPr>
        <w:spacing w:after="0" w:line="240" w:lineRule="auto"/>
        <w:contextualSpacing w:val="0"/>
        <w:rPr>
          <w:rFonts w:ascii="Arial" w:eastAsia="Times New Roman" w:hAnsi="Arial" w:cs="Arial"/>
        </w:rPr>
      </w:pPr>
      <w:r w:rsidRPr="001A0D3E">
        <w:rPr>
          <w:rFonts w:ascii="Arial" w:eastAsia="Times New Roman" w:hAnsi="Arial" w:cs="Arial"/>
        </w:rPr>
        <w:t>DfE Help for early years providers (</w:t>
      </w:r>
      <w:hyperlink r:id="rId13" w:history="1">
        <w:r w:rsidRPr="001A0D3E">
          <w:rPr>
            <w:rStyle w:val="Hyperlink"/>
            <w:rFonts w:ascii="Arial" w:eastAsia="Times New Roman" w:hAnsi="Arial" w:cs="Arial"/>
          </w:rPr>
          <w:t>meeting the needs of all children)</w:t>
        </w:r>
      </w:hyperlink>
      <w:r w:rsidRPr="001A0D3E">
        <w:rPr>
          <w:rFonts w:ascii="Arial" w:eastAsia="Times New Roman" w:hAnsi="Arial" w:cs="Arial"/>
        </w:rPr>
        <w:t xml:space="preserve"> </w:t>
      </w:r>
    </w:p>
    <w:p w14:paraId="1896B7F6" w14:textId="3E07601B" w:rsidR="00671AAD" w:rsidRPr="001A0D3E" w:rsidRDefault="000532DB" w:rsidP="00671AAD">
      <w:pPr>
        <w:numPr>
          <w:ilvl w:val="0"/>
          <w:numId w:val="2"/>
        </w:numPr>
        <w:spacing w:after="0" w:line="240" w:lineRule="auto"/>
        <w:rPr>
          <w:rFonts w:ascii="Arial" w:eastAsia="Times New Roman" w:hAnsi="Arial" w:cs="Arial"/>
        </w:rPr>
      </w:pPr>
      <w:r w:rsidRPr="001A0D3E">
        <w:rPr>
          <w:rFonts w:ascii="Arial" w:eastAsia="Times New Roman" w:hAnsi="Arial" w:cs="Arial"/>
        </w:rPr>
        <w:t xml:space="preserve">Area SENCo support and training </w:t>
      </w:r>
      <w:hyperlink r:id="rId14" w:history="1">
        <w:r w:rsidRPr="001A0D3E">
          <w:rPr>
            <w:rStyle w:val="Hyperlink"/>
            <w:rFonts w:ascii="Arial" w:eastAsia="Times New Roman" w:hAnsi="Arial" w:cs="Arial"/>
          </w:rPr>
          <w:t>Area SENCo shorts</w:t>
        </w:r>
      </w:hyperlink>
      <w:r w:rsidRPr="001A0D3E">
        <w:rPr>
          <w:rFonts w:ascii="Arial" w:eastAsia="Times New Roman" w:hAnsi="Arial" w:cs="Arial"/>
        </w:rPr>
        <w:t xml:space="preserve"> and advice from your Area SENCo. Childminders contact Jane Glassey </w:t>
      </w:r>
      <w:hyperlink r:id="rId15" w:history="1">
        <w:r w:rsidRPr="001A0D3E">
          <w:rPr>
            <w:rStyle w:val="Hyperlink"/>
            <w:rFonts w:ascii="Arial" w:eastAsia="Times New Roman" w:hAnsi="Arial" w:cs="Arial"/>
          </w:rPr>
          <w:t>-jglassey@solihull.gov.uk</w:t>
        </w:r>
      </w:hyperlink>
      <w:r w:rsidRPr="001A0D3E">
        <w:rPr>
          <w:rFonts w:ascii="Arial" w:eastAsia="Times New Roman" w:hAnsi="Arial" w:cs="Arial"/>
        </w:rPr>
        <w:t xml:space="preserve"> </w:t>
      </w:r>
      <w:r w:rsidR="001A0D3E">
        <w:rPr>
          <w:rFonts w:ascii="Arial" w:eastAsia="Times New Roman" w:hAnsi="Arial" w:cs="Arial"/>
        </w:rPr>
        <w:t xml:space="preserve">. This </w:t>
      </w:r>
      <w:hyperlink r:id="rId16" w:history="1">
        <w:r w:rsidR="001A0D3E" w:rsidRPr="00B556C8">
          <w:rPr>
            <w:rStyle w:val="Hyperlink"/>
            <w:rFonts w:ascii="Arial" w:eastAsia="Times New Roman" w:hAnsi="Arial" w:cs="Arial"/>
          </w:rPr>
          <w:t>webpage</w:t>
        </w:r>
      </w:hyperlink>
      <w:r w:rsidR="001A0D3E">
        <w:rPr>
          <w:rFonts w:ascii="Arial" w:eastAsia="Times New Roman" w:hAnsi="Arial" w:cs="Arial"/>
        </w:rPr>
        <w:t xml:space="preserve"> has a range of guidance for you. </w:t>
      </w:r>
    </w:p>
    <w:p w14:paraId="08640453" w14:textId="03C7E7E2" w:rsidR="000532DB" w:rsidRPr="001A0D3E" w:rsidRDefault="000532DB" w:rsidP="00671AAD">
      <w:pPr>
        <w:numPr>
          <w:ilvl w:val="0"/>
          <w:numId w:val="2"/>
        </w:numPr>
        <w:spacing w:after="0" w:line="240" w:lineRule="auto"/>
        <w:rPr>
          <w:rFonts w:ascii="Arial" w:eastAsia="Times New Roman" w:hAnsi="Arial" w:cs="Arial"/>
        </w:rPr>
      </w:pPr>
      <w:r w:rsidRPr="001A0D3E">
        <w:rPr>
          <w:rFonts w:ascii="Arial" w:eastAsia="Times New Roman" w:hAnsi="Arial" w:cs="Arial"/>
        </w:rPr>
        <w:t xml:space="preserve">We are planning some </w:t>
      </w:r>
      <w:r w:rsidRPr="001A0D3E">
        <w:rPr>
          <w:rFonts w:ascii="Arial" w:eastAsia="Times New Roman" w:hAnsi="Arial" w:cs="Arial"/>
          <w:i/>
          <w:iCs/>
        </w:rPr>
        <w:t>signing</w:t>
      </w:r>
      <w:r w:rsidRPr="001A0D3E">
        <w:rPr>
          <w:rFonts w:ascii="Arial" w:eastAsia="Times New Roman" w:hAnsi="Arial" w:cs="Arial"/>
        </w:rPr>
        <w:t xml:space="preserve"> taster sessions for you to attend and </w:t>
      </w:r>
      <w:r w:rsidR="007A2DB9" w:rsidRPr="001A0D3E">
        <w:rPr>
          <w:rFonts w:ascii="Arial" w:eastAsia="Times New Roman" w:hAnsi="Arial" w:cs="Arial"/>
        </w:rPr>
        <w:t>additional on-line recorded training. Further information will follow.</w:t>
      </w:r>
    </w:p>
    <w:p w14:paraId="1B72106C" w14:textId="6420A945" w:rsidR="007A2DB9" w:rsidRPr="001A0D3E" w:rsidRDefault="007A2DB9" w:rsidP="00671AAD">
      <w:pPr>
        <w:numPr>
          <w:ilvl w:val="0"/>
          <w:numId w:val="2"/>
        </w:numPr>
        <w:spacing w:after="0" w:line="240" w:lineRule="auto"/>
        <w:rPr>
          <w:rFonts w:ascii="Arial" w:eastAsia="Times New Roman" w:hAnsi="Arial" w:cs="Arial"/>
        </w:rPr>
      </w:pPr>
      <w:r w:rsidRPr="001A0D3E">
        <w:rPr>
          <w:rFonts w:ascii="Arial" w:eastAsia="Times New Roman" w:hAnsi="Arial" w:cs="Arial"/>
        </w:rPr>
        <w:lastRenderedPageBreak/>
        <w:t>Whilst Dingley’s Promise Inclusion Programme is closed, short webinars</w:t>
      </w:r>
      <w:r w:rsidR="001A0D3E" w:rsidRPr="001A0D3E">
        <w:rPr>
          <w:rFonts w:ascii="Arial" w:eastAsia="Times New Roman" w:hAnsi="Arial" w:cs="Arial"/>
        </w:rPr>
        <w:t xml:space="preserve"> (links below)</w:t>
      </w:r>
      <w:r w:rsidRPr="001A0D3E">
        <w:rPr>
          <w:rFonts w:ascii="Arial" w:eastAsia="Times New Roman" w:hAnsi="Arial" w:cs="Arial"/>
        </w:rPr>
        <w:t xml:space="preserve"> and </w:t>
      </w:r>
      <w:hyperlink r:id="rId17" w:history="1">
        <w:r w:rsidRPr="001A0D3E">
          <w:rPr>
            <w:rStyle w:val="Hyperlink"/>
            <w:rFonts w:ascii="Arial" w:eastAsia="Times New Roman" w:hAnsi="Arial" w:cs="Arial"/>
          </w:rPr>
          <w:t>resources</w:t>
        </w:r>
      </w:hyperlink>
      <w:r w:rsidRPr="001A0D3E">
        <w:rPr>
          <w:rFonts w:ascii="Arial" w:eastAsia="Times New Roman" w:hAnsi="Arial" w:cs="Arial"/>
        </w:rPr>
        <w:t xml:space="preserve"> remain available. </w:t>
      </w:r>
      <w:r w:rsidR="001A0D3E">
        <w:rPr>
          <w:rFonts w:ascii="Arial" w:eastAsia="Times New Roman" w:hAnsi="Arial" w:cs="Arial"/>
        </w:rPr>
        <w:t xml:space="preserve">Much of the advice in the </w:t>
      </w:r>
      <w:hyperlink r:id="rId18" w:history="1">
        <w:proofErr w:type="gramStart"/>
        <w:r w:rsidR="001A0D3E" w:rsidRPr="001A0D3E">
          <w:rPr>
            <w:rStyle w:val="Hyperlink"/>
            <w:rFonts w:ascii="Arial" w:eastAsia="Times New Roman" w:hAnsi="Arial" w:cs="Arial"/>
          </w:rPr>
          <w:t>low-arousal</w:t>
        </w:r>
        <w:proofErr w:type="gramEnd"/>
      </w:hyperlink>
      <w:r w:rsidR="001A0D3E">
        <w:rPr>
          <w:rFonts w:ascii="Arial" w:eastAsia="Times New Roman" w:hAnsi="Arial" w:cs="Arial"/>
        </w:rPr>
        <w:t xml:space="preserve"> environment guidance can be provided at no extra cost. </w:t>
      </w:r>
    </w:p>
    <w:p w14:paraId="000EF2EB" w14:textId="77777777" w:rsidR="001A0D3E" w:rsidRPr="001A0D3E" w:rsidRDefault="001A0D3E" w:rsidP="001A0D3E">
      <w:pPr>
        <w:spacing w:after="0" w:line="240" w:lineRule="auto"/>
        <w:rPr>
          <w:rFonts w:ascii="Arial" w:eastAsia="Times New Roman" w:hAnsi="Arial" w:cs="Arial"/>
        </w:rPr>
      </w:pPr>
    </w:p>
    <w:p w14:paraId="0FCAD662" w14:textId="77777777" w:rsidR="001A0D3E" w:rsidRPr="001A0D3E" w:rsidRDefault="001A0D3E" w:rsidP="001A0D3E">
      <w:pPr>
        <w:rPr>
          <w:rFonts w:ascii="Arial" w:hAnsi="Arial" w:cs="Arial"/>
        </w:rPr>
      </w:pPr>
      <w:hyperlink r:id="rId19" w:history="1">
        <w:r w:rsidRPr="001A0D3E">
          <w:rPr>
            <w:rStyle w:val="Hyperlink"/>
            <w:rFonts w:ascii="Arial" w:hAnsi="Arial" w:cs="Arial"/>
          </w:rPr>
          <w:t>Environment, Dingley's Promise (youtube.com)</w:t>
        </w:r>
      </w:hyperlink>
    </w:p>
    <w:p w14:paraId="68FF5CDC" w14:textId="77777777" w:rsidR="001A0D3E" w:rsidRPr="001A0D3E" w:rsidRDefault="001A0D3E" w:rsidP="001A0D3E">
      <w:pPr>
        <w:rPr>
          <w:rFonts w:ascii="Arial" w:hAnsi="Arial" w:cs="Arial"/>
        </w:rPr>
      </w:pPr>
      <w:hyperlink r:id="rId20" w:history="1">
        <w:r w:rsidRPr="001A0D3E">
          <w:rPr>
            <w:rStyle w:val="Hyperlink"/>
            <w:rFonts w:ascii="Arial" w:hAnsi="Arial" w:cs="Arial"/>
          </w:rPr>
          <w:t>Learning Progress, Dingley's Promise (youtube.com)</w:t>
        </w:r>
      </w:hyperlink>
    </w:p>
    <w:p w14:paraId="2692E745" w14:textId="77777777" w:rsidR="001A0D3E" w:rsidRPr="001A0D3E" w:rsidRDefault="001A0D3E" w:rsidP="001A0D3E">
      <w:pPr>
        <w:rPr>
          <w:rFonts w:ascii="Arial" w:hAnsi="Arial" w:cs="Arial"/>
        </w:rPr>
      </w:pPr>
      <w:hyperlink r:id="rId21" w:history="1">
        <w:r w:rsidRPr="001A0D3E">
          <w:rPr>
            <w:rStyle w:val="Hyperlink"/>
            <w:rFonts w:ascii="Arial" w:hAnsi="Arial" w:cs="Arial"/>
          </w:rPr>
          <w:t>Dingley's Promise Part 3: Partnerships and Collaborative Working - childcareworks.org.uk</w:t>
        </w:r>
      </w:hyperlink>
    </w:p>
    <w:p w14:paraId="6181302B" w14:textId="77777777" w:rsidR="001A0D3E" w:rsidRPr="001A0D3E" w:rsidRDefault="001A0D3E" w:rsidP="001A0D3E">
      <w:pPr>
        <w:rPr>
          <w:rFonts w:ascii="Arial" w:hAnsi="Arial" w:cs="Arial"/>
        </w:rPr>
      </w:pPr>
      <w:hyperlink r:id="rId22" w:history="1">
        <w:r w:rsidRPr="001A0D3E">
          <w:rPr>
            <w:rStyle w:val="Hyperlink"/>
            <w:rFonts w:ascii="Arial" w:hAnsi="Arial" w:cs="Arial"/>
          </w:rPr>
          <w:t>Dingley's Promise Part 4: Strategies - childcareworks.org.uk</w:t>
        </w:r>
      </w:hyperlink>
    </w:p>
    <w:p w14:paraId="4DADED6F" w14:textId="77777777" w:rsidR="007A2DB9" w:rsidRPr="001A0D3E" w:rsidRDefault="007A2DB9" w:rsidP="007A2DB9">
      <w:pPr>
        <w:spacing w:after="0" w:line="240" w:lineRule="auto"/>
        <w:rPr>
          <w:rFonts w:ascii="Arial" w:eastAsia="Times New Roman" w:hAnsi="Arial" w:cs="Arial"/>
        </w:rPr>
      </w:pPr>
    </w:p>
    <w:p w14:paraId="0E1AF989" w14:textId="3D694507" w:rsidR="007A2DB9" w:rsidRDefault="007A2DB9" w:rsidP="007A2DB9">
      <w:pPr>
        <w:spacing w:after="0" w:line="240" w:lineRule="auto"/>
        <w:rPr>
          <w:rFonts w:ascii="Arial" w:eastAsia="Times New Roman" w:hAnsi="Arial" w:cs="Arial"/>
        </w:rPr>
      </w:pPr>
      <w:r w:rsidRPr="001A0D3E">
        <w:rPr>
          <w:rFonts w:ascii="Arial" w:eastAsia="Times New Roman" w:hAnsi="Arial" w:cs="Arial"/>
        </w:rPr>
        <w:t xml:space="preserve">Last year we were able to distribute unspent DAF funds at the close of the financial year. We hope we can again distribute some funding to those settings who did not receive IEYF this year (if it is available). </w:t>
      </w:r>
    </w:p>
    <w:p w14:paraId="6105D7D4" w14:textId="77777777" w:rsidR="00D269FB" w:rsidRDefault="00D269FB" w:rsidP="007A2DB9">
      <w:pPr>
        <w:spacing w:after="0" w:line="240" w:lineRule="auto"/>
        <w:rPr>
          <w:rFonts w:ascii="Arial" w:eastAsia="Times New Roman" w:hAnsi="Arial" w:cs="Arial"/>
        </w:rPr>
      </w:pPr>
    </w:p>
    <w:p w14:paraId="05607C19" w14:textId="2542E36D" w:rsidR="00D269FB" w:rsidRDefault="00DD6269" w:rsidP="007A2DB9">
      <w:pPr>
        <w:spacing w:after="0" w:line="240" w:lineRule="auto"/>
        <w:rPr>
          <w:rFonts w:ascii="Arial" w:eastAsia="Times New Roman" w:hAnsi="Arial" w:cs="Arial"/>
        </w:rPr>
      </w:pPr>
      <w:r>
        <w:rPr>
          <w:rFonts w:ascii="Arial" w:eastAsia="Times New Roman" w:hAnsi="Arial" w:cs="Arial"/>
        </w:rPr>
        <w:t xml:space="preserve">Thank you for all that you do to include young children with a range of additional needs. </w:t>
      </w:r>
      <w:r w:rsidR="002446CA">
        <w:rPr>
          <w:rFonts w:ascii="Arial" w:eastAsia="Times New Roman" w:hAnsi="Arial" w:cs="Arial"/>
        </w:rPr>
        <w:t xml:space="preserve">The termly </w:t>
      </w:r>
      <w:hyperlink r:id="rId23" w:history="1">
        <w:r w:rsidR="002446CA" w:rsidRPr="00A304AC">
          <w:rPr>
            <w:rStyle w:val="Hyperlink"/>
            <w:rFonts w:ascii="Arial" w:eastAsia="Times New Roman" w:hAnsi="Arial" w:cs="Arial"/>
          </w:rPr>
          <w:t>child minder networks</w:t>
        </w:r>
      </w:hyperlink>
      <w:r w:rsidR="002446CA">
        <w:rPr>
          <w:rFonts w:ascii="Arial" w:eastAsia="Times New Roman" w:hAnsi="Arial" w:cs="Arial"/>
        </w:rPr>
        <w:t xml:space="preserve"> and </w:t>
      </w:r>
      <w:hyperlink r:id="rId24" w:history="1">
        <w:r w:rsidR="002446CA" w:rsidRPr="00094A30">
          <w:rPr>
            <w:rStyle w:val="Hyperlink"/>
            <w:rFonts w:ascii="Arial" w:eastAsia="Times New Roman" w:hAnsi="Arial" w:cs="Arial"/>
          </w:rPr>
          <w:t>SENCo briefing</w:t>
        </w:r>
      </w:hyperlink>
      <w:r w:rsidR="002446CA">
        <w:rPr>
          <w:rFonts w:ascii="Arial" w:eastAsia="Times New Roman" w:hAnsi="Arial" w:cs="Arial"/>
        </w:rPr>
        <w:t xml:space="preserve"> are also opportunities for you to find out about what is available to you and</w:t>
      </w:r>
      <w:r w:rsidR="00727D35">
        <w:rPr>
          <w:rFonts w:ascii="Arial" w:eastAsia="Times New Roman" w:hAnsi="Arial" w:cs="Arial"/>
        </w:rPr>
        <w:t xml:space="preserve"> </w:t>
      </w:r>
      <w:r w:rsidR="002446CA">
        <w:rPr>
          <w:rFonts w:ascii="Arial" w:eastAsia="Times New Roman" w:hAnsi="Arial" w:cs="Arial"/>
        </w:rPr>
        <w:t xml:space="preserve">to </w:t>
      </w:r>
      <w:r w:rsidR="00727D35">
        <w:rPr>
          <w:rFonts w:ascii="Arial" w:eastAsia="Times New Roman" w:hAnsi="Arial" w:cs="Arial"/>
        </w:rPr>
        <w:t xml:space="preserve">ask others for advice. </w:t>
      </w:r>
      <w:r w:rsidR="00277108">
        <w:rPr>
          <w:rFonts w:ascii="Arial" w:eastAsia="Times New Roman" w:hAnsi="Arial" w:cs="Arial"/>
        </w:rPr>
        <w:t xml:space="preserve">It is also an opportunity to celebrate with others. </w:t>
      </w:r>
    </w:p>
    <w:p w14:paraId="6E0E3C16" w14:textId="77777777" w:rsidR="00277108" w:rsidRDefault="00277108" w:rsidP="007A2DB9">
      <w:pPr>
        <w:spacing w:after="0" w:line="240" w:lineRule="auto"/>
        <w:rPr>
          <w:rFonts w:ascii="Arial" w:eastAsia="Times New Roman" w:hAnsi="Arial" w:cs="Arial"/>
        </w:rPr>
      </w:pPr>
    </w:p>
    <w:p w14:paraId="670318D5" w14:textId="428740D0" w:rsidR="00671AAD" w:rsidRDefault="00277108" w:rsidP="00277108">
      <w:pPr>
        <w:spacing w:after="0" w:line="240" w:lineRule="auto"/>
        <w:jc w:val="center"/>
        <w:rPr>
          <w:rFonts w:ascii="Arial" w:eastAsia="Times New Roman" w:hAnsi="Arial" w:cs="Arial"/>
        </w:rPr>
      </w:pPr>
      <w:r>
        <w:rPr>
          <w:rFonts w:ascii="Arial" w:eastAsia="Times New Roman" w:hAnsi="Arial" w:cs="Arial"/>
        </w:rPr>
        <w:t>Many thanks</w:t>
      </w:r>
    </w:p>
    <w:p w14:paraId="56BFAF51" w14:textId="77777777" w:rsidR="00277108" w:rsidRPr="00277108" w:rsidRDefault="00277108" w:rsidP="00277108">
      <w:pPr>
        <w:spacing w:after="0" w:line="240" w:lineRule="auto"/>
        <w:jc w:val="center"/>
        <w:rPr>
          <w:rFonts w:ascii="Arial" w:eastAsia="Times New Roman" w:hAnsi="Arial" w:cs="Arial"/>
        </w:rPr>
      </w:pPr>
    </w:p>
    <w:p w14:paraId="2498363F" w14:textId="2C4B1564" w:rsidR="00671AAD" w:rsidRDefault="002F298C" w:rsidP="00671AAD">
      <w:pPr>
        <w:jc w:val="center"/>
        <w:rPr>
          <w:rFonts w:ascii="Arial" w:hAnsi="Arial" w:cs="Arial"/>
        </w:rPr>
      </w:pPr>
      <w:r>
        <w:rPr>
          <w:rFonts w:ascii="Arial" w:hAnsi="Arial" w:cs="Arial"/>
        </w:rPr>
        <w:t>Lisa Morris</w:t>
      </w:r>
    </w:p>
    <w:p w14:paraId="7215D015" w14:textId="6F866186" w:rsidR="002F298C" w:rsidRDefault="002F298C" w:rsidP="00671AAD">
      <w:pPr>
        <w:jc w:val="center"/>
        <w:rPr>
          <w:rFonts w:ascii="Arial" w:hAnsi="Arial" w:cs="Arial"/>
        </w:rPr>
      </w:pPr>
      <w:r>
        <w:rPr>
          <w:rFonts w:ascii="Arial" w:hAnsi="Arial" w:cs="Arial"/>
        </w:rPr>
        <w:t>Early years team manager</w:t>
      </w:r>
    </w:p>
    <w:p w14:paraId="04587C21" w14:textId="726118B0" w:rsidR="002F298C" w:rsidRDefault="002F298C" w:rsidP="00671AAD">
      <w:pPr>
        <w:jc w:val="center"/>
        <w:rPr>
          <w:rFonts w:ascii="Arial" w:hAnsi="Arial" w:cs="Arial"/>
        </w:rPr>
      </w:pPr>
      <w:hyperlink r:id="rId25" w:history="1">
        <w:r w:rsidRPr="002F12DE">
          <w:rPr>
            <w:rStyle w:val="Hyperlink"/>
            <w:rFonts w:ascii="Arial" w:hAnsi="Arial" w:cs="Arial"/>
          </w:rPr>
          <w:t>lmorris@solihull.gov.uk</w:t>
        </w:r>
      </w:hyperlink>
      <w:r>
        <w:rPr>
          <w:rFonts w:ascii="Arial" w:hAnsi="Arial" w:cs="Arial"/>
        </w:rPr>
        <w:t xml:space="preserve"> </w:t>
      </w:r>
    </w:p>
    <w:p w14:paraId="7D63A0BA" w14:textId="77777777" w:rsidR="00D70639" w:rsidRDefault="00D70639" w:rsidP="00671AAD">
      <w:pPr>
        <w:jc w:val="center"/>
        <w:rPr>
          <w:rFonts w:ascii="Arial" w:hAnsi="Arial" w:cs="Arial"/>
        </w:rPr>
      </w:pPr>
    </w:p>
    <w:p w14:paraId="6AAF9E16" w14:textId="215DE236" w:rsidR="00D70639" w:rsidRPr="001A0D3E" w:rsidRDefault="00D70639" w:rsidP="00671AAD">
      <w:pPr>
        <w:jc w:val="center"/>
        <w:rPr>
          <w:rFonts w:ascii="Arial" w:hAnsi="Arial" w:cs="Arial"/>
        </w:rPr>
      </w:pPr>
      <w:hyperlink r:id="rId26" w:history="1">
        <w:r w:rsidRPr="00D70639">
          <w:rPr>
            <w:color w:val="0000FF"/>
            <w:u w:val="single"/>
          </w:rPr>
          <w:t>The Early Years Team - Information for families | Solihull Metropolitan Borough Council</w:t>
        </w:r>
      </w:hyperlink>
    </w:p>
    <w:p w14:paraId="31692A61" w14:textId="77777777" w:rsidR="00671AAD" w:rsidRPr="001A0D3E" w:rsidRDefault="00671AAD" w:rsidP="00671AAD">
      <w:pPr>
        <w:rPr>
          <w:rFonts w:ascii="Arial" w:hAnsi="Arial" w:cs="Arial"/>
        </w:rPr>
      </w:pPr>
    </w:p>
    <w:p w14:paraId="2728CDFD" w14:textId="77777777" w:rsidR="00D23D76" w:rsidRPr="001A0D3E" w:rsidRDefault="00D23D76">
      <w:pPr>
        <w:rPr>
          <w:rFonts w:ascii="Arial" w:hAnsi="Arial" w:cs="Arial"/>
        </w:rPr>
      </w:pPr>
    </w:p>
    <w:sectPr w:rsidR="00D23D76" w:rsidRPr="001A0D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472C9"/>
    <w:multiLevelType w:val="hybridMultilevel"/>
    <w:tmpl w:val="C8EA75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3A0369A"/>
    <w:multiLevelType w:val="hybridMultilevel"/>
    <w:tmpl w:val="558EA4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10479476">
    <w:abstractNumId w:val="0"/>
  </w:num>
  <w:num w:numId="2" w16cid:durableId="1217084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979"/>
    <w:rsid w:val="000532DB"/>
    <w:rsid w:val="00060660"/>
    <w:rsid w:val="00094A30"/>
    <w:rsid w:val="001A0D3E"/>
    <w:rsid w:val="001A4718"/>
    <w:rsid w:val="002446CA"/>
    <w:rsid w:val="00275FFC"/>
    <w:rsid w:val="00277108"/>
    <w:rsid w:val="00286BAF"/>
    <w:rsid w:val="002F298C"/>
    <w:rsid w:val="00392E15"/>
    <w:rsid w:val="004C55D5"/>
    <w:rsid w:val="006320B5"/>
    <w:rsid w:val="00671AAD"/>
    <w:rsid w:val="006A57F2"/>
    <w:rsid w:val="00727D35"/>
    <w:rsid w:val="00760ABB"/>
    <w:rsid w:val="007A2DB9"/>
    <w:rsid w:val="008448F6"/>
    <w:rsid w:val="00846D37"/>
    <w:rsid w:val="00847293"/>
    <w:rsid w:val="009A464F"/>
    <w:rsid w:val="00A304AC"/>
    <w:rsid w:val="00AC4108"/>
    <w:rsid w:val="00B556C8"/>
    <w:rsid w:val="00B8182A"/>
    <w:rsid w:val="00C246BF"/>
    <w:rsid w:val="00C64C56"/>
    <w:rsid w:val="00D23D76"/>
    <w:rsid w:val="00D269FB"/>
    <w:rsid w:val="00D70639"/>
    <w:rsid w:val="00DD6269"/>
    <w:rsid w:val="00E7114C"/>
    <w:rsid w:val="00ED035A"/>
    <w:rsid w:val="00EF69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DFC39"/>
  <w15:chartTrackingRefBased/>
  <w15:docId w15:val="{2C524987-6E86-4562-9BDF-E968AB416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69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69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69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69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69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69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69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69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69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69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69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69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69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69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69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69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69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6979"/>
    <w:rPr>
      <w:rFonts w:eastAsiaTheme="majorEastAsia" w:cstheme="majorBidi"/>
      <w:color w:val="272727" w:themeColor="text1" w:themeTint="D8"/>
    </w:rPr>
  </w:style>
  <w:style w:type="paragraph" w:styleId="Title">
    <w:name w:val="Title"/>
    <w:basedOn w:val="Normal"/>
    <w:next w:val="Normal"/>
    <w:link w:val="TitleChar"/>
    <w:uiPriority w:val="10"/>
    <w:qFormat/>
    <w:rsid w:val="00EF69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69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69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69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6979"/>
    <w:pPr>
      <w:spacing w:before="160"/>
      <w:jc w:val="center"/>
    </w:pPr>
    <w:rPr>
      <w:i/>
      <w:iCs/>
      <w:color w:val="404040" w:themeColor="text1" w:themeTint="BF"/>
    </w:rPr>
  </w:style>
  <w:style w:type="character" w:customStyle="1" w:styleId="QuoteChar">
    <w:name w:val="Quote Char"/>
    <w:basedOn w:val="DefaultParagraphFont"/>
    <w:link w:val="Quote"/>
    <w:uiPriority w:val="29"/>
    <w:rsid w:val="00EF6979"/>
    <w:rPr>
      <w:i/>
      <w:iCs/>
      <w:color w:val="404040" w:themeColor="text1" w:themeTint="BF"/>
    </w:rPr>
  </w:style>
  <w:style w:type="paragraph" w:styleId="ListParagraph">
    <w:name w:val="List Paragraph"/>
    <w:basedOn w:val="Normal"/>
    <w:uiPriority w:val="34"/>
    <w:qFormat/>
    <w:rsid w:val="00EF6979"/>
    <w:pPr>
      <w:ind w:left="720"/>
      <w:contextualSpacing/>
    </w:pPr>
  </w:style>
  <w:style w:type="character" w:styleId="IntenseEmphasis">
    <w:name w:val="Intense Emphasis"/>
    <w:basedOn w:val="DefaultParagraphFont"/>
    <w:uiPriority w:val="21"/>
    <w:qFormat/>
    <w:rsid w:val="00EF6979"/>
    <w:rPr>
      <w:i/>
      <w:iCs/>
      <w:color w:val="0F4761" w:themeColor="accent1" w:themeShade="BF"/>
    </w:rPr>
  </w:style>
  <w:style w:type="paragraph" w:styleId="IntenseQuote">
    <w:name w:val="Intense Quote"/>
    <w:basedOn w:val="Normal"/>
    <w:next w:val="Normal"/>
    <w:link w:val="IntenseQuoteChar"/>
    <w:uiPriority w:val="30"/>
    <w:qFormat/>
    <w:rsid w:val="00EF69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6979"/>
    <w:rPr>
      <w:i/>
      <w:iCs/>
      <w:color w:val="0F4761" w:themeColor="accent1" w:themeShade="BF"/>
    </w:rPr>
  </w:style>
  <w:style w:type="character" w:styleId="IntenseReference">
    <w:name w:val="Intense Reference"/>
    <w:basedOn w:val="DefaultParagraphFont"/>
    <w:uiPriority w:val="32"/>
    <w:qFormat/>
    <w:rsid w:val="00EF6979"/>
    <w:rPr>
      <w:b/>
      <w:bCs/>
      <w:smallCaps/>
      <w:color w:val="0F4761" w:themeColor="accent1" w:themeShade="BF"/>
      <w:spacing w:val="5"/>
    </w:rPr>
  </w:style>
  <w:style w:type="character" w:styleId="Hyperlink">
    <w:name w:val="Hyperlink"/>
    <w:basedOn w:val="DefaultParagraphFont"/>
    <w:uiPriority w:val="99"/>
    <w:unhideWhenUsed/>
    <w:rsid w:val="00671AAD"/>
    <w:rPr>
      <w:color w:val="467886" w:themeColor="hyperlink"/>
      <w:u w:val="single"/>
    </w:rPr>
  </w:style>
  <w:style w:type="character" w:styleId="UnresolvedMention">
    <w:name w:val="Unresolved Mention"/>
    <w:basedOn w:val="DefaultParagraphFont"/>
    <w:uiPriority w:val="99"/>
    <w:semiHidden/>
    <w:unhideWhenUsed/>
    <w:rsid w:val="00671AAD"/>
    <w:rPr>
      <w:color w:val="605E5C"/>
      <w:shd w:val="clear" w:color="auto" w:fill="E1DFDD"/>
    </w:rPr>
  </w:style>
  <w:style w:type="character" w:styleId="FollowedHyperlink">
    <w:name w:val="FollowedHyperlink"/>
    <w:basedOn w:val="DefaultParagraphFont"/>
    <w:uiPriority w:val="99"/>
    <w:semiHidden/>
    <w:unhideWhenUsed/>
    <w:rsid w:val="001A0D3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lgrid.org.uk/eyc/eef/disability-access-fund-daf/" TargetMode="External"/><Relationship Id="rId13" Type="http://schemas.openxmlformats.org/officeDocument/2006/relationships/hyperlink" Target="https://help-for-early-years-providers.education.gov.uk/support-for-practitioners" TargetMode="External"/><Relationship Id="rId18" Type="http://schemas.openxmlformats.org/officeDocument/2006/relationships/hyperlink" Target="https://dingley.org.uk/wp-content/uploads/2024/05/Low-Arousal-Environments.pdf" TargetMode="External"/><Relationship Id="rId26" Type="http://schemas.openxmlformats.org/officeDocument/2006/relationships/hyperlink" Target="https://www.solihull.gov.uk/children-and-families/solihull-local-offer/early-years-education" TargetMode="External"/><Relationship Id="rId3" Type="http://schemas.openxmlformats.org/officeDocument/2006/relationships/settings" Target="settings.xml"/><Relationship Id="rId21" Type="http://schemas.openxmlformats.org/officeDocument/2006/relationships/hyperlink" Target="https://childcareworks.org.uk/dingleys-promise-part-3-partnerships-and-collaborative-working/" TargetMode="External"/><Relationship Id="rId7" Type="http://schemas.openxmlformats.org/officeDocument/2006/relationships/hyperlink" Target="https://www.solgrid.org.uk/eyc/eef/early-years-inclusion-funding-for-early-education-funded-children/" TargetMode="External"/><Relationship Id="rId12" Type="http://schemas.openxmlformats.org/officeDocument/2006/relationships/hyperlink" Target="https://sway.cloud.microsoft/h3YoAmuuqiwc2VZT?ref=Link" TargetMode="External"/><Relationship Id="rId17" Type="http://schemas.openxmlformats.org/officeDocument/2006/relationships/hyperlink" Target="https://dingley.org.uk/resources-for-educators/" TargetMode="External"/><Relationship Id="rId25" Type="http://schemas.openxmlformats.org/officeDocument/2006/relationships/hyperlink" Target="mailto:lmorris@solihull.gov.uk" TargetMode="External"/><Relationship Id="rId2" Type="http://schemas.openxmlformats.org/officeDocument/2006/relationships/styles" Target="styles.xml"/><Relationship Id="rId16" Type="http://schemas.openxmlformats.org/officeDocument/2006/relationships/hyperlink" Target="https://www.solgrid.org.uk/eyc/send/" TargetMode="External"/><Relationship Id="rId20" Type="http://schemas.openxmlformats.org/officeDocument/2006/relationships/hyperlink" Target="https://www.youtube.com/watch?v=j_f0GJsunZ8" TargetMode="External"/><Relationship Id="rId1" Type="http://schemas.openxmlformats.org/officeDocument/2006/relationships/numbering" Target="numbering.xml"/><Relationship Id="rId6" Type="http://schemas.openxmlformats.org/officeDocument/2006/relationships/hyperlink" Target="https://www.gov.uk/government/publications/inclusive-early-years-fund-2026-to-2027" TargetMode="External"/><Relationship Id="rId11" Type="http://schemas.openxmlformats.org/officeDocument/2006/relationships/hyperlink" Target="https://www.bestpracticenet.co.uk/early-years-SENCO" TargetMode="External"/><Relationship Id="rId24" Type="http://schemas.openxmlformats.org/officeDocument/2006/relationships/hyperlink" Target="https://www.solgrid.org.uk/eyc/send/send-training-support/" TargetMode="External"/><Relationship Id="rId5" Type="http://schemas.openxmlformats.org/officeDocument/2006/relationships/hyperlink" Target="https://www.solgrid.org.uk/eyc/send/examples-of-send-paperwork/" TargetMode="External"/><Relationship Id="rId15" Type="http://schemas.openxmlformats.org/officeDocument/2006/relationships/hyperlink" Target="mailto:-jglassey@solihull.gov.uk" TargetMode="External"/><Relationship Id="rId23" Type="http://schemas.openxmlformats.org/officeDocument/2006/relationships/hyperlink" Target="https://www.solgrid.org.uk/eyc/training/childminder-training/" TargetMode="External"/><Relationship Id="rId28" Type="http://schemas.openxmlformats.org/officeDocument/2006/relationships/theme" Target="theme/theme1.xml"/><Relationship Id="rId10" Type="http://schemas.openxmlformats.org/officeDocument/2006/relationships/hyperlink" Target="https://www.strongerpracticehubs.org.uk/search/node?keys=SEND" TargetMode="External"/><Relationship Id="rId19" Type="http://schemas.openxmlformats.org/officeDocument/2006/relationships/hyperlink" Target="https://www.youtube.com/watch?v=TEQ26w48uYE" TargetMode="External"/><Relationship Id="rId4" Type="http://schemas.openxmlformats.org/officeDocument/2006/relationships/webSettings" Target="webSettings.xml"/><Relationship Id="rId9" Type="http://schemas.openxmlformats.org/officeDocument/2006/relationships/hyperlink" Target="https://www.solihull.gov.uk/children-and-families/solihull-family-hubs" TargetMode="External"/><Relationship Id="rId14" Type="http://schemas.openxmlformats.org/officeDocument/2006/relationships/hyperlink" Target="https://www.solgrid.org.uk/eyc/send/send-training-support/the-graduated-approach/" TargetMode="External"/><Relationship Id="rId22" Type="http://schemas.openxmlformats.org/officeDocument/2006/relationships/hyperlink" Target="https://childcareworks.org.uk/dingleys-promise-part-4-strategie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d9b03ae-9fd9-4e6f-8499-9bac721a0814}" enabled="0" method="" siteId="{6d9b03ae-9fd9-4e6f-8499-9bac721a0814}"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804</Words>
  <Characters>4584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Solihull Metropolitan Borough Council</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Morris (Solihull MBC)</dc:creator>
  <cp:keywords/>
  <dc:description/>
  <cp:lastModifiedBy>Marion Dempsey (Solihull MBC)</cp:lastModifiedBy>
  <cp:revision>2</cp:revision>
  <dcterms:created xsi:type="dcterms:W3CDTF">2026-07-10T07:55:00Z</dcterms:created>
  <dcterms:modified xsi:type="dcterms:W3CDTF">2026-07-10T07:55:00Z</dcterms:modified>
</cp:coreProperties>
</file>