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A70F" w14:textId="77777777" w:rsidR="00B144B3" w:rsidRDefault="00B144B3" w:rsidP="00B144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Solihull Targeted Short Breaks Grants Programme</w:t>
      </w:r>
    </w:p>
    <w:p w14:paraId="5714A677" w14:textId="77777777" w:rsidR="00B144B3" w:rsidRDefault="00B144B3" w:rsidP="00B144B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14:paraId="4E431007" w14:textId="77777777" w:rsidR="00B144B3" w:rsidRDefault="00B144B3" w:rsidP="00B144B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Solihull Council is offering grants to organisations providing positive activities for children and young people with disabilities. Activities may take place after school, evenings, weekends and/or during school holidays. Participation in these activities must enable parents and carers of children and young people with disabilities time away from their caring duties. </w:t>
      </w:r>
    </w:p>
    <w:p w14:paraId="7DCAAC7D" w14:textId="77777777" w:rsidR="00B144B3" w:rsidRDefault="00B144B3" w:rsidP="00B144B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14:paraId="63483058" w14:textId="77777777" w:rsidR="00B144B3" w:rsidRDefault="00B144B3" w:rsidP="00B144B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is intended that the Short Breaks Grants Programme will:</w:t>
      </w:r>
    </w:p>
    <w:p w14:paraId="63738066" w14:textId="77777777" w:rsidR="00B144B3" w:rsidRDefault="00B144B3" w:rsidP="00B144B3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 the need for short breaks for an increased number of families</w:t>
      </w:r>
    </w:p>
    <w:p w14:paraId="6111C07D" w14:textId="77777777" w:rsidR="00B144B3" w:rsidRDefault="00B144B3" w:rsidP="00B144B3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Widen the choice of providers offering short breaks for children and young people with disabilities in Solihull</w:t>
      </w:r>
    </w:p>
    <w:p w14:paraId="011269C9" w14:textId="77777777" w:rsidR="00B144B3" w:rsidRDefault="00B144B3" w:rsidP="00B144B3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Deliver a wider range of short breaks activities and improve the choice for families in deciding the type of short break activity their child would like to attend </w:t>
      </w:r>
    </w:p>
    <w:p w14:paraId="3A70E67D" w14:textId="77777777" w:rsidR="00B144B3" w:rsidRDefault="00B144B3" w:rsidP="00B144B3">
      <w:pPr>
        <w:rPr>
          <w:color w:val="000000"/>
          <w:sz w:val="24"/>
          <w:szCs w:val="24"/>
        </w:rPr>
      </w:pPr>
    </w:p>
    <w:p w14:paraId="1847122B" w14:textId="77777777" w:rsidR="00B144B3" w:rsidRDefault="00B144B3" w:rsidP="00B144B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Further details for organisations interested in providing short breaks, including a factsheet and application form, will be available on the Council’s website </w:t>
      </w:r>
      <w:hyperlink r:id="rId5" w:history="1">
        <w:r>
          <w:rPr>
            <w:rStyle w:val="Hyperlink"/>
            <w:color w:val="000000"/>
            <w:sz w:val="24"/>
            <w:szCs w:val="24"/>
          </w:rPr>
          <w:t>Voluntary and Community Sector (VCS) Funding (solihull.gov.uk)</w:t>
        </w:r>
      </w:hyperlink>
      <w:r>
        <w:rPr>
          <w:color w:val="000000"/>
          <w:sz w:val="24"/>
          <w:szCs w:val="24"/>
        </w:rPr>
        <w:t xml:space="preserve"> </w:t>
      </w:r>
    </w:p>
    <w:p w14:paraId="7990C8DE" w14:textId="77777777" w:rsidR="00B144B3" w:rsidRDefault="00B144B3" w:rsidP="00B144B3">
      <w:pPr>
        <w:rPr>
          <w:color w:val="000000"/>
          <w:sz w:val="24"/>
          <w:szCs w:val="24"/>
        </w:rPr>
      </w:pPr>
    </w:p>
    <w:p w14:paraId="4276F744" w14:textId="77777777" w:rsidR="00B144B3" w:rsidRDefault="00B144B3" w:rsidP="00B144B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Applications for the first round of funding open from 5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October 2022 and close on 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November 2022. Activity delivery will be from January 2023. Grants will be between £5,000 - £25,000 for delivery up to December 2023 in the first instance, with up to £40,000 available for exceptional and/or, larger projects. (Future funding will be available up until August 2025).”</w:t>
      </w:r>
    </w:p>
    <w:p w14:paraId="3D21B1E7" w14:textId="77777777" w:rsidR="002F7B41" w:rsidRDefault="002F7B41"/>
    <w:sectPr w:rsidR="002F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0B9E"/>
    <w:multiLevelType w:val="hybridMultilevel"/>
    <w:tmpl w:val="C3369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B3"/>
    <w:rsid w:val="002F7B41"/>
    <w:rsid w:val="0055787D"/>
    <w:rsid w:val="00B144B3"/>
    <w:rsid w:val="00C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171C"/>
  <w15:chartTrackingRefBased/>
  <w15:docId w15:val="{2CE54852-CF8A-4F85-945F-C81B0B26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44B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144B3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44B3"/>
  </w:style>
  <w:style w:type="paragraph" w:styleId="ListParagraph">
    <w:name w:val="List Paragraph"/>
    <w:basedOn w:val="Normal"/>
    <w:link w:val="ListParagraphChar"/>
    <w:uiPriority w:val="34"/>
    <w:qFormat/>
    <w:rsid w:val="00B144B3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lihull.gov.uk/communities-and-safety/Voluntary-and-community-sector-fun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Morris (Solihull MBC)</dc:creator>
  <cp:keywords/>
  <dc:description/>
  <cp:lastModifiedBy>Marion Dempsey (Solihull MBC)</cp:lastModifiedBy>
  <cp:revision>2</cp:revision>
  <dcterms:created xsi:type="dcterms:W3CDTF">2022-10-10T17:03:00Z</dcterms:created>
  <dcterms:modified xsi:type="dcterms:W3CDTF">2022-10-10T17:03:00Z</dcterms:modified>
</cp:coreProperties>
</file>