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C5" w:rsidRPr="008001C5" w:rsidRDefault="008001C5" w:rsidP="00C82B62">
      <w:pPr>
        <w:jc w:val="center"/>
        <w:rPr>
          <w:rFonts w:ascii="Arial" w:hAnsi="Arial" w:cs="Arial"/>
          <w:sz w:val="12"/>
          <w:szCs w:val="12"/>
        </w:rPr>
      </w:pPr>
    </w:p>
    <w:p w:rsidR="008001C5" w:rsidRDefault="00C82B62" w:rsidP="00C82B62">
      <w:pPr>
        <w:jc w:val="center"/>
        <w:rPr>
          <w:rFonts w:ascii="Arial" w:hAnsi="Arial" w:cs="Arial"/>
          <w:sz w:val="28"/>
          <w:szCs w:val="28"/>
        </w:rPr>
      </w:pPr>
      <w:r w:rsidRPr="008001C5">
        <w:rPr>
          <w:rFonts w:ascii="Arial" w:hAnsi="Arial" w:cs="Arial"/>
          <w:sz w:val="28"/>
          <w:szCs w:val="28"/>
        </w:rPr>
        <w:t xml:space="preserve">Solihull Early Years and </w:t>
      </w:r>
      <w:r w:rsidR="008001C5" w:rsidRPr="008001C5">
        <w:rPr>
          <w:rFonts w:ascii="Arial" w:hAnsi="Arial" w:cs="Arial"/>
          <w:sz w:val="28"/>
          <w:szCs w:val="28"/>
        </w:rPr>
        <w:t>E</w:t>
      </w:r>
      <w:r w:rsidRPr="008001C5">
        <w:rPr>
          <w:rFonts w:ascii="Arial" w:hAnsi="Arial" w:cs="Arial"/>
          <w:sz w:val="28"/>
          <w:szCs w:val="28"/>
        </w:rPr>
        <w:t xml:space="preserve">ducation Improvement </w:t>
      </w:r>
    </w:p>
    <w:p w:rsidR="006930AD" w:rsidRDefault="00D5388D" w:rsidP="00C82B62">
      <w:pPr>
        <w:jc w:val="center"/>
        <w:rPr>
          <w:rFonts w:ascii="Arial" w:hAnsi="Arial" w:cs="Arial"/>
          <w:i/>
          <w:sz w:val="28"/>
          <w:szCs w:val="28"/>
          <w:u w:val="single"/>
        </w:rPr>
      </w:pPr>
      <w:r w:rsidRPr="00FD7339">
        <w:rPr>
          <w:rFonts w:ascii="Arial" w:hAnsi="Arial" w:cs="Arial"/>
          <w:i/>
          <w:sz w:val="28"/>
          <w:szCs w:val="28"/>
          <w:u w:val="single"/>
        </w:rPr>
        <w:t>Celebrating Children’s Progress – Early Years moderation (birth to ELG)</w:t>
      </w:r>
    </w:p>
    <w:p w:rsidR="00D5388D" w:rsidRDefault="00C82B62" w:rsidP="00C82B62">
      <w:pPr>
        <w:jc w:val="center"/>
        <w:rPr>
          <w:rFonts w:ascii="Arial" w:hAnsi="Arial" w:cs="Arial"/>
          <w:sz w:val="36"/>
          <w:szCs w:val="36"/>
        </w:rPr>
      </w:pPr>
      <w:r w:rsidRPr="008001C5">
        <w:rPr>
          <w:rFonts w:ascii="Arial" w:hAnsi="Arial" w:cs="Arial"/>
          <w:b/>
          <w:sz w:val="36"/>
          <w:szCs w:val="36"/>
        </w:rPr>
        <w:t>Date</w:t>
      </w:r>
      <w:r w:rsidR="00D5388D">
        <w:rPr>
          <w:rFonts w:ascii="Arial" w:hAnsi="Arial" w:cs="Arial"/>
          <w:b/>
          <w:sz w:val="36"/>
          <w:szCs w:val="36"/>
        </w:rPr>
        <w:t xml:space="preserve">s for </w:t>
      </w:r>
      <w:r w:rsidR="00706056">
        <w:rPr>
          <w:rFonts w:ascii="Arial" w:hAnsi="Arial" w:cs="Arial"/>
          <w:b/>
          <w:sz w:val="36"/>
          <w:szCs w:val="36"/>
        </w:rPr>
        <w:t>spring term 2020</w:t>
      </w:r>
      <w:r w:rsidR="00D5388D">
        <w:rPr>
          <w:rFonts w:ascii="Arial" w:hAnsi="Arial" w:cs="Arial"/>
          <w:b/>
          <w:sz w:val="36"/>
          <w:szCs w:val="36"/>
        </w:rPr>
        <w:t xml:space="preserve"> </w:t>
      </w:r>
    </w:p>
    <w:p w:rsidR="00D5388D" w:rsidRDefault="00706056" w:rsidP="00C82B62">
      <w:pPr>
        <w:jc w:val="center"/>
        <w:rPr>
          <w:rFonts w:ascii="Arial" w:hAnsi="Arial" w:cs="Arial"/>
          <w:sz w:val="36"/>
          <w:szCs w:val="36"/>
        </w:rPr>
      </w:pPr>
      <w:r>
        <w:rPr>
          <w:rFonts w:ascii="Arial" w:hAnsi="Arial" w:cs="Arial"/>
          <w:sz w:val="36"/>
          <w:szCs w:val="36"/>
        </w:rPr>
        <w:t>Thursday 6</w:t>
      </w:r>
      <w:r w:rsidRPr="00706056">
        <w:rPr>
          <w:rFonts w:ascii="Arial" w:hAnsi="Arial" w:cs="Arial"/>
          <w:sz w:val="36"/>
          <w:szCs w:val="36"/>
          <w:vertAlign w:val="superscript"/>
        </w:rPr>
        <w:t>th</w:t>
      </w:r>
      <w:r>
        <w:rPr>
          <w:rFonts w:ascii="Arial" w:hAnsi="Arial" w:cs="Arial"/>
          <w:sz w:val="36"/>
          <w:szCs w:val="36"/>
        </w:rPr>
        <w:t xml:space="preserve"> February</w:t>
      </w:r>
    </w:p>
    <w:p w:rsidR="00D5388D" w:rsidRDefault="00D5388D" w:rsidP="00C82B62">
      <w:pPr>
        <w:jc w:val="center"/>
        <w:rPr>
          <w:rFonts w:ascii="Arial" w:hAnsi="Arial" w:cs="Arial"/>
          <w:sz w:val="36"/>
          <w:szCs w:val="36"/>
        </w:rPr>
      </w:pPr>
      <w:r>
        <w:rPr>
          <w:rFonts w:ascii="Arial" w:hAnsi="Arial" w:cs="Arial"/>
          <w:sz w:val="36"/>
          <w:szCs w:val="36"/>
        </w:rPr>
        <w:t>Or</w:t>
      </w:r>
    </w:p>
    <w:p w:rsidR="00C82B62" w:rsidRPr="008001C5" w:rsidRDefault="00D5388D" w:rsidP="00C82B62">
      <w:pPr>
        <w:jc w:val="center"/>
        <w:rPr>
          <w:rFonts w:ascii="Arial" w:hAnsi="Arial" w:cs="Arial"/>
          <w:sz w:val="36"/>
          <w:szCs w:val="36"/>
        </w:rPr>
      </w:pPr>
      <w:r>
        <w:rPr>
          <w:rFonts w:ascii="Arial" w:hAnsi="Arial" w:cs="Arial"/>
          <w:sz w:val="36"/>
          <w:szCs w:val="36"/>
        </w:rPr>
        <w:t xml:space="preserve">Wednesday </w:t>
      </w:r>
      <w:r w:rsidR="00706056">
        <w:rPr>
          <w:rFonts w:ascii="Arial" w:hAnsi="Arial" w:cs="Arial"/>
          <w:sz w:val="36"/>
          <w:szCs w:val="36"/>
        </w:rPr>
        <w:t>18</w:t>
      </w:r>
      <w:r w:rsidR="00706056" w:rsidRPr="00706056">
        <w:rPr>
          <w:rFonts w:ascii="Arial" w:hAnsi="Arial" w:cs="Arial"/>
          <w:sz w:val="36"/>
          <w:szCs w:val="36"/>
          <w:vertAlign w:val="superscript"/>
        </w:rPr>
        <w:t>th</w:t>
      </w:r>
      <w:r w:rsidR="00706056">
        <w:rPr>
          <w:rFonts w:ascii="Arial" w:hAnsi="Arial" w:cs="Arial"/>
          <w:sz w:val="36"/>
          <w:szCs w:val="36"/>
        </w:rPr>
        <w:t xml:space="preserve"> March</w:t>
      </w:r>
      <w:bookmarkStart w:id="0" w:name="_GoBack"/>
      <w:bookmarkEnd w:id="0"/>
    </w:p>
    <w:p w:rsidR="00A7411C" w:rsidRPr="006930AD" w:rsidRDefault="00C82B62" w:rsidP="00C82B62">
      <w:pPr>
        <w:jc w:val="center"/>
        <w:rPr>
          <w:rFonts w:ascii="Arial" w:hAnsi="Arial" w:cs="Arial"/>
          <w:i/>
          <w:sz w:val="36"/>
          <w:szCs w:val="36"/>
        </w:rPr>
      </w:pPr>
      <w:r w:rsidRPr="006930AD">
        <w:rPr>
          <w:rFonts w:ascii="Arial" w:hAnsi="Arial" w:cs="Arial"/>
          <w:b/>
          <w:sz w:val="36"/>
          <w:szCs w:val="36"/>
        </w:rPr>
        <w:t>Time</w:t>
      </w:r>
      <w:r w:rsidRPr="006930AD">
        <w:rPr>
          <w:rFonts w:ascii="Arial" w:hAnsi="Arial" w:cs="Arial"/>
          <w:sz w:val="36"/>
          <w:szCs w:val="36"/>
        </w:rPr>
        <w:t xml:space="preserve">: </w:t>
      </w:r>
      <w:r w:rsidR="00D5388D" w:rsidRPr="006930AD">
        <w:rPr>
          <w:rFonts w:ascii="Arial" w:hAnsi="Arial" w:cs="Arial"/>
          <w:sz w:val="36"/>
          <w:szCs w:val="36"/>
        </w:rPr>
        <w:t xml:space="preserve">4pm to 5.30pm </w:t>
      </w:r>
    </w:p>
    <w:p w:rsidR="00FD7339" w:rsidRPr="006930AD" w:rsidRDefault="00C82B62" w:rsidP="00FD7339">
      <w:pPr>
        <w:jc w:val="center"/>
        <w:rPr>
          <w:rFonts w:ascii="Arial" w:hAnsi="Arial" w:cs="Arial"/>
          <w:color w:val="333333"/>
          <w:sz w:val="36"/>
          <w:szCs w:val="36"/>
        </w:rPr>
      </w:pPr>
      <w:r w:rsidRPr="006930AD">
        <w:rPr>
          <w:rFonts w:ascii="Arial" w:hAnsi="Arial" w:cs="Arial"/>
          <w:b/>
          <w:sz w:val="36"/>
          <w:szCs w:val="36"/>
        </w:rPr>
        <w:t>Venue</w:t>
      </w:r>
      <w:r w:rsidRPr="006930AD">
        <w:rPr>
          <w:rFonts w:ascii="Arial" w:hAnsi="Arial" w:cs="Arial"/>
          <w:sz w:val="36"/>
          <w:szCs w:val="36"/>
        </w:rPr>
        <w:t xml:space="preserve">: </w:t>
      </w:r>
      <w:r w:rsidR="00FD7339" w:rsidRPr="006930AD">
        <w:rPr>
          <w:rFonts w:ascii="Arial" w:hAnsi="Arial" w:cs="Arial"/>
          <w:color w:val="333333"/>
          <w:sz w:val="28"/>
          <w:szCs w:val="28"/>
        </w:rPr>
        <w:t>Civic Suite, Rear of Council House, Manor Square, Solihull</w:t>
      </w:r>
      <w:r w:rsidR="00FD7339" w:rsidRPr="006930AD">
        <w:rPr>
          <w:rFonts w:ascii="Arial" w:hAnsi="Arial" w:cs="Arial"/>
          <w:color w:val="333333"/>
          <w:sz w:val="28"/>
          <w:szCs w:val="28"/>
        </w:rPr>
        <w:br/>
      </w:r>
      <w:r w:rsidR="00FD7339" w:rsidRPr="006930AD">
        <w:rPr>
          <w:rFonts w:ascii="Arial" w:hAnsi="Arial" w:cs="Arial"/>
          <w:color w:val="333333"/>
          <w:sz w:val="36"/>
          <w:szCs w:val="36"/>
        </w:rPr>
        <w:t>B91 3QB</w:t>
      </w:r>
    </w:p>
    <w:p w:rsidR="00FD7339" w:rsidRPr="006930AD" w:rsidRDefault="00C82B62" w:rsidP="00FD7339">
      <w:pPr>
        <w:jc w:val="center"/>
        <w:rPr>
          <w:rFonts w:ascii="Arial" w:hAnsi="Arial" w:cs="Arial"/>
          <w:sz w:val="32"/>
          <w:szCs w:val="32"/>
        </w:rPr>
      </w:pPr>
      <w:r w:rsidRPr="006930AD">
        <w:rPr>
          <w:rFonts w:ascii="Arial" w:hAnsi="Arial" w:cs="Arial"/>
          <w:b/>
          <w:sz w:val="36"/>
          <w:szCs w:val="36"/>
        </w:rPr>
        <w:t>Audience</w:t>
      </w:r>
      <w:r w:rsidRPr="006930AD">
        <w:rPr>
          <w:rFonts w:ascii="Arial" w:hAnsi="Arial" w:cs="Arial"/>
          <w:sz w:val="36"/>
          <w:szCs w:val="36"/>
        </w:rPr>
        <w:t>:</w:t>
      </w:r>
      <w:r w:rsidR="008001C5" w:rsidRPr="006930AD">
        <w:rPr>
          <w:rFonts w:ascii="Arial" w:hAnsi="Arial" w:cs="Arial"/>
          <w:sz w:val="36"/>
          <w:szCs w:val="36"/>
        </w:rPr>
        <w:t xml:space="preserve"> </w:t>
      </w:r>
      <w:r w:rsidR="00FD7339" w:rsidRPr="006930AD">
        <w:rPr>
          <w:rFonts w:ascii="Arial" w:hAnsi="Arial" w:cs="Arial"/>
          <w:sz w:val="32"/>
          <w:szCs w:val="32"/>
        </w:rPr>
        <w:t xml:space="preserve">Early Years Practitioners in schools and </w:t>
      </w:r>
    </w:p>
    <w:p w:rsidR="008001C5" w:rsidRPr="006930AD" w:rsidRDefault="00FD7339" w:rsidP="00FD7339">
      <w:pPr>
        <w:jc w:val="center"/>
        <w:rPr>
          <w:rFonts w:ascii="Arial" w:hAnsi="Arial" w:cs="Arial"/>
          <w:sz w:val="36"/>
          <w:szCs w:val="36"/>
        </w:rPr>
      </w:pPr>
      <w:r w:rsidRPr="006930AD">
        <w:rPr>
          <w:rFonts w:ascii="Arial" w:hAnsi="Arial" w:cs="Arial"/>
          <w:sz w:val="32"/>
          <w:szCs w:val="32"/>
        </w:rPr>
        <w:t>PVI settings</w:t>
      </w:r>
      <w:r w:rsidR="006930AD" w:rsidRPr="006930AD">
        <w:rPr>
          <w:rFonts w:ascii="Arial" w:hAnsi="Arial" w:cs="Arial"/>
          <w:sz w:val="32"/>
          <w:szCs w:val="32"/>
        </w:rPr>
        <w:t>, working with and assessing children in the EYFS</w:t>
      </w:r>
      <w:r w:rsidR="006930AD" w:rsidRPr="006930AD">
        <w:rPr>
          <w:rFonts w:ascii="Arial" w:hAnsi="Arial" w:cs="Arial"/>
          <w:sz w:val="28"/>
          <w:szCs w:val="28"/>
        </w:rPr>
        <w:t xml:space="preserve"> </w:t>
      </w:r>
    </w:p>
    <w:p w:rsidR="00A7411C" w:rsidRPr="008001C5" w:rsidRDefault="00A7411C" w:rsidP="00A7411C">
      <w:pPr>
        <w:spacing w:after="0"/>
        <w:jc w:val="center"/>
        <w:rPr>
          <w:rFonts w:ascii="Arial" w:hAnsi="Arial" w:cs="Arial"/>
          <w:sz w:val="12"/>
          <w:szCs w:val="12"/>
        </w:rPr>
      </w:pPr>
    </w:p>
    <w:p w:rsidR="00C82B62" w:rsidRDefault="00C82B62" w:rsidP="00C82B62">
      <w:pPr>
        <w:jc w:val="center"/>
        <w:rPr>
          <w:rFonts w:ascii="Arial" w:hAnsi="Arial" w:cs="Arial"/>
          <w:sz w:val="36"/>
          <w:szCs w:val="36"/>
        </w:rPr>
      </w:pPr>
      <w:r w:rsidRPr="008001C5">
        <w:rPr>
          <w:rFonts w:ascii="Arial" w:hAnsi="Arial" w:cs="Arial"/>
          <w:b/>
          <w:sz w:val="36"/>
          <w:szCs w:val="36"/>
        </w:rPr>
        <w:t>Focus:</w:t>
      </w:r>
      <w:r w:rsidRPr="008001C5">
        <w:rPr>
          <w:rFonts w:ascii="Arial" w:hAnsi="Arial" w:cs="Arial"/>
          <w:sz w:val="36"/>
          <w:szCs w:val="36"/>
        </w:rPr>
        <w:t xml:space="preserve"> </w:t>
      </w:r>
    </w:p>
    <w:p w:rsidR="00FD7339" w:rsidRPr="00FD7339" w:rsidRDefault="00FD7339" w:rsidP="00FD7339">
      <w:pPr>
        <w:rPr>
          <w:sz w:val="28"/>
          <w:szCs w:val="28"/>
        </w:rPr>
      </w:pPr>
      <w:r w:rsidRPr="00FD7339">
        <w:rPr>
          <w:sz w:val="28"/>
          <w:szCs w:val="28"/>
        </w:rPr>
        <w:t>Moderating samples of evidence from one or more aspects of the EYFS in the birth-ELG age range</w:t>
      </w:r>
    </w:p>
    <w:p w:rsidR="00A7411C" w:rsidRPr="008001C5" w:rsidRDefault="00FD7339" w:rsidP="00FD7339">
      <w:pPr>
        <w:rPr>
          <w:rFonts w:ascii="Arial" w:hAnsi="Arial" w:cs="Arial"/>
          <w:sz w:val="36"/>
          <w:szCs w:val="36"/>
        </w:rPr>
      </w:pPr>
      <w:r w:rsidRPr="00FD7339">
        <w:rPr>
          <w:sz w:val="28"/>
          <w:szCs w:val="28"/>
        </w:rPr>
        <w:t>Please bring along examples of evidence for children in the EYFS age group, birth to ELG, and from any areas of learning that your setting will find useful to discuss. It will be useful to bring EYFS development matters guidance.</w:t>
      </w:r>
    </w:p>
    <w:p w:rsidR="00FD7339" w:rsidRPr="006930AD" w:rsidRDefault="00C82B62" w:rsidP="00FD7339">
      <w:pPr>
        <w:pStyle w:val="NoSpacing"/>
        <w:jc w:val="center"/>
        <w:rPr>
          <w:rFonts w:ascii="Arial" w:hAnsi="Arial" w:cs="Arial"/>
          <w:sz w:val="32"/>
          <w:szCs w:val="32"/>
        </w:rPr>
      </w:pPr>
      <w:r w:rsidRPr="006930AD">
        <w:rPr>
          <w:rFonts w:ascii="Arial" w:hAnsi="Arial" w:cs="Arial"/>
          <w:b/>
          <w:sz w:val="32"/>
          <w:szCs w:val="32"/>
        </w:rPr>
        <w:t>Booking</w:t>
      </w:r>
      <w:r w:rsidRPr="006930AD">
        <w:rPr>
          <w:rFonts w:ascii="Arial" w:hAnsi="Arial" w:cs="Arial"/>
          <w:sz w:val="32"/>
          <w:szCs w:val="32"/>
        </w:rPr>
        <w:t xml:space="preserve">: complete a training booking form </w:t>
      </w:r>
      <w:hyperlink r:id="rId8" w:history="1">
        <w:r w:rsidRPr="006930AD">
          <w:rPr>
            <w:rStyle w:val="Hyperlink"/>
            <w:rFonts w:ascii="Arial" w:hAnsi="Arial" w:cs="Arial"/>
            <w:sz w:val="32"/>
            <w:szCs w:val="32"/>
          </w:rPr>
          <w:t>http://www.solgrid.org.uk/eyc/training/booking-procedures/</w:t>
        </w:r>
      </w:hyperlink>
    </w:p>
    <w:p w:rsidR="00C82B62" w:rsidRPr="006930AD" w:rsidRDefault="008001C5" w:rsidP="00FD7339">
      <w:pPr>
        <w:pStyle w:val="NoSpacing"/>
        <w:jc w:val="center"/>
        <w:rPr>
          <w:rFonts w:ascii="Arial" w:hAnsi="Arial" w:cs="Arial"/>
          <w:sz w:val="32"/>
          <w:szCs w:val="32"/>
        </w:rPr>
      </w:pPr>
      <w:proofErr w:type="gramStart"/>
      <w:r w:rsidRPr="006930AD">
        <w:rPr>
          <w:rFonts w:ascii="Arial" w:hAnsi="Arial" w:cs="Arial"/>
          <w:sz w:val="32"/>
          <w:szCs w:val="32"/>
        </w:rPr>
        <w:t>and</w:t>
      </w:r>
      <w:proofErr w:type="gramEnd"/>
      <w:r w:rsidRPr="006930AD">
        <w:rPr>
          <w:rFonts w:ascii="Arial" w:hAnsi="Arial" w:cs="Arial"/>
          <w:sz w:val="32"/>
          <w:szCs w:val="32"/>
        </w:rPr>
        <w:t xml:space="preserve"> </w:t>
      </w:r>
      <w:r w:rsidR="00FD7339" w:rsidRPr="006930AD">
        <w:rPr>
          <w:rFonts w:ascii="Arial" w:hAnsi="Arial" w:cs="Arial"/>
          <w:sz w:val="32"/>
          <w:szCs w:val="32"/>
        </w:rPr>
        <w:t>see terms</w:t>
      </w:r>
      <w:r w:rsidRPr="006930AD">
        <w:rPr>
          <w:rFonts w:ascii="Arial" w:hAnsi="Arial" w:cs="Arial"/>
          <w:sz w:val="32"/>
          <w:szCs w:val="32"/>
        </w:rPr>
        <w:t xml:space="preserve"> and conditions</w:t>
      </w:r>
    </w:p>
    <w:p w:rsidR="00FD7339" w:rsidRDefault="00FD7339" w:rsidP="00FD7339">
      <w:pPr>
        <w:pStyle w:val="NoSpacing"/>
        <w:jc w:val="center"/>
        <w:rPr>
          <w:rFonts w:ascii="Arial" w:hAnsi="Arial" w:cs="Arial"/>
          <w:sz w:val="44"/>
          <w:szCs w:val="44"/>
        </w:rPr>
      </w:pPr>
    </w:p>
    <w:p w:rsidR="008001C5" w:rsidRPr="006930AD" w:rsidRDefault="008001C5" w:rsidP="00C82B62">
      <w:pPr>
        <w:jc w:val="center"/>
        <w:rPr>
          <w:rFonts w:ascii="Arial" w:hAnsi="Arial" w:cs="Arial"/>
          <w:sz w:val="32"/>
          <w:szCs w:val="32"/>
        </w:rPr>
      </w:pPr>
      <w:r w:rsidRPr="006930AD">
        <w:rPr>
          <w:rFonts w:ascii="Arial" w:hAnsi="Arial" w:cs="Arial"/>
          <w:b/>
          <w:sz w:val="32"/>
          <w:szCs w:val="32"/>
        </w:rPr>
        <w:t>Cost</w:t>
      </w:r>
      <w:r w:rsidRPr="006930AD">
        <w:rPr>
          <w:rFonts w:ascii="Arial" w:hAnsi="Arial" w:cs="Arial"/>
          <w:sz w:val="32"/>
          <w:szCs w:val="32"/>
        </w:rPr>
        <w:t>: £</w:t>
      </w:r>
      <w:r w:rsidR="00D5388D" w:rsidRPr="006930AD">
        <w:rPr>
          <w:rFonts w:ascii="Arial" w:hAnsi="Arial" w:cs="Arial"/>
          <w:sz w:val="32"/>
          <w:szCs w:val="32"/>
        </w:rPr>
        <w:t>37</w:t>
      </w:r>
      <w:r w:rsidRPr="006930AD">
        <w:rPr>
          <w:rFonts w:ascii="Arial" w:hAnsi="Arial" w:cs="Arial"/>
          <w:sz w:val="32"/>
          <w:szCs w:val="32"/>
        </w:rPr>
        <w:t xml:space="preserve">per person </w:t>
      </w:r>
    </w:p>
    <w:p w:rsidR="00C82B62" w:rsidRPr="006930AD" w:rsidRDefault="008001C5" w:rsidP="008001C5">
      <w:pPr>
        <w:jc w:val="center"/>
        <w:rPr>
          <w:rFonts w:ascii="Arial" w:hAnsi="Arial" w:cs="Arial"/>
          <w:sz w:val="32"/>
          <w:szCs w:val="32"/>
        </w:rPr>
      </w:pPr>
      <w:r w:rsidRPr="006930AD">
        <w:rPr>
          <w:rFonts w:ascii="Arial" w:hAnsi="Arial" w:cs="Arial"/>
          <w:sz w:val="32"/>
          <w:szCs w:val="32"/>
        </w:rPr>
        <w:t>Drinks will be available on arrival</w:t>
      </w:r>
    </w:p>
    <w:p w:rsidR="00C82B62" w:rsidRPr="006930AD" w:rsidRDefault="00706056" w:rsidP="00C82B62">
      <w:pPr>
        <w:jc w:val="center"/>
        <w:rPr>
          <w:rFonts w:ascii="Arial" w:hAnsi="Arial" w:cs="Arial"/>
          <w:sz w:val="32"/>
          <w:szCs w:val="32"/>
        </w:rPr>
      </w:pPr>
      <w:hyperlink r:id="rId9" w:history="1">
        <w:r w:rsidR="00C82B62" w:rsidRPr="006930AD">
          <w:rPr>
            <w:rStyle w:val="Hyperlink"/>
            <w:rFonts w:ascii="Arial" w:hAnsi="Arial" w:cs="Arial"/>
            <w:sz w:val="32"/>
            <w:szCs w:val="32"/>
          </w:rPr>
          <w:t>www.solgrid.org.uk/eyc</w:t>
        </w:r>
      </w:hyperlink>
      <w:r w:rsidR="00C82B62" w:rsidRPr="006930AD">
        <w:rPr>
          <w:rFonts w:ascii="Arial" w:hAnsi="Arial" w:cs="Arial"/>
          <w:sz w:val="32"/>
          <w:szCs w:val="32"/>
        </w:rPr>
        <w:t xml:space="preserve">  </w:t>
      </w:r>
    </w:p>
    <w:sectPr w:rsidR="00C82B62" w:rsidRPr="006930AD" w:rsidSect="00A7411C">
      <w:footerReference w:type="default" r:id="rId10"/>
      <w:pgSz w:w="11906" w:h="16838"/>
      <w:pgMar w:top="820" w:right="1440" w:bottom="1440" w:left="1440" w:header="708" w:footer="270"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D2" w:rsidRDefault="009D4AD2" w:rsidP="00C82B62">
      <w:pPr>
        <w:spacing w:after="0" w:line="240" w:lineRule="auto"/>
      </w:pPr>
      <w:r>
        <w:separator/>
      </w:r>
    </w:p>
  </w:endnote>
  <w:endnote w:type="continuationSeparator" w:id="0">
    <w:p w:rsidR="009D4AD2" w:rsidRDefault="009D4AD2" w:rsidP="00C8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62" w:rsidRDefault="00C82B62" w:rsidP="00C82B62">
    <w:pPr>
      <w:pStyle w:val="Footer"/>
      <w:jc w:val="center"/>
    </w:pPr>
    <w:r>
      <w:rPr>
        <w:noProof/>
        <w:lang w:eastAsia="en-GB"/>
      </w:rPr>
      <w:drawing>
        <wp:inline distT="0" distB="0" distL="0" distR="0" wp14:anchorId="331BE2F7" wp14:editId="4FDEDD1F">
          <wp:extent cx="1481071" cy="6310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hull la logo.jpg"/>
                  <pic:cNvPicPr/>
                </pic:nvPicPr>
                <pic:blipFill rotWithShape="1">
                  <a:blip r:embed="rId1">
                    <a:extLst>
                      <a:ext uri="{28A0092B-C50C-407E-A947-70E740481C1C}">
                        <a14:useLocalDpi xmlns:a14="http://schemas.microsoft.com/office/drawing/2010/main" val="0"/>
                      </a:ext>
                    </a:extLst>
                  </a:blip>
                  <a:srcRect l="24024" t="19003" r="24174" b="18919"/>
                  <a:stretch/>
                </pic:blipFill>
                <pic:spPr bwMode="auto">
                  <a:xfrm>
                    <a:off x="0" y="0"/>
                    <a:ext cx="1480237" cy="630710"/>
                  </a:xfrm>
                  <a:prstGeom prst="rect">
                    <a:avLst/>
                  </a:prstGeom>
                  <a:ln>
                    <a:noFill/>
                  </a:ln>
                  <a:extLst>
                    <a:ext uri="{53640926-AAD7-44D8-BBD7-CCE9431645EC}">
                      <a14:shadowObscured xmlns:a14="http://schemas.microsoft.com/office/drawing/2010/main"/>
                    </a:ext>
                  </a:extLst>
                </pic:spPr>
              </pic:pic>
            </a:graphicData>
          </a:graphic>
        </wp:inline>
      </w:drawing>
    </w:r>
  </w:p>
  <w:p w:rsidR="00C82B62" w:rsidRDefault="00C8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D2" w:rsidRDefault="009D4AD2" w:rsidP="00C82B62">
      <w:pPr>
        <w:spacing w:after="0" w:line="240" w:lineRule="auto"/>
      </w:pPr>
      <w:r>
        <w:separator/>
      </w:r>
    </w:p>
  </w:footnote>
  <w:footnote w:type="continuationSeparator" w:id="0">
    <w:p w:rsidR="009D4AD2" w:rsidRDefault="009D4AD2" w:rsidP="00C8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45C47"/>
    <w:multiLevelType w:val="hybridMultilevel"/>
    <w:tmpl w:val="A7D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62"/>
    <w:rsid w:val="000B3CD3"/>
    <w:rsid w:val="000D3936"/>
    <w:rsid w:val="00147129"/>
    <w:rsid w:val="002F132B"/>
    <w:rsid w:val="006930AD"/>
    <w:rsid w:val="00706056"/>
    <w:rsid w:val="008001C5"/>
    <w:rsid w:val="009D4AD2"/>
    <w:rsid w:val="00A7411C"/>
    <w:rsid w:val="00C82B62"/>
    <w:rsid w:val="00D5388D"/>
    <w:rsid w:val="00D93BA6"/>
    <w:rsid w:val="00FD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B62"/>
  </w:style>
  <w:style w:type="paragraph" w:styleId="Footer">
    <w:name w:val="footer"/>
    <w:basedOn w:val="Normal"/>
    <w:link w:val="FooterChar"/>
    <w:uiPriority w:val="99"/>
    <w:unhideWhenUsed/>
    <w:rsid w:val="00C8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B62"/>
  </w:style>
  <w:style w:type="paragraph" w:styleId="BalloonText">
    <w:name w:val="Balloon Text"/>
    <w:basedOn w:val="Normal"/>
    <w:link w:val="BalloonTextChar"/>
    <w:uiPriority w:val="99"/>
    <w:semiHidden/>
    <w:unhideWhenUsed/>
    <w:rsid w:val="00C8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62"/>
    <w:rPr>
      <w:rFonts w:ascii="Tahoma" w:hAnsi="Tahoma" w:cs="Tahoma"/>
      <w:sz w:val="16"/>
      <w:szCs w:val="16"/>
    </w:rPr>
  </w:style>
  <w:style w:type="character" w:styleId="Hyperlink">
    <w:name w:val="Hyperlink"/>
    <w:basedOn w:val="DefaultParagraphFont"/>
    <w:uiPriority w:val="99"/>
    <w:unhideWhenUsed/>
    <w:rsid w:val="00C82B62"/>
    <w:rPr>
      <w:color w:val="0000FF" w:themeColor="hyperlink"/>
      <w:u w:val="single"/>
    </w:rPr>
  </w:style>
  <w:style w:type="paragraph" w:styleId="ListParagraph">
    <w:name w:val="List Paragraph"/>
    <w:basedOn w:val="Normal"/>
    <w:uiPriority w:val="34"/>
    <w:qFormat/>
    <w:rsid w:val="00FD7339"/>
    <w:pPr>
      <w:ind w:left="720"/>
      <w:contextualSpacing/>
    </w:pPr>
  </w:style>
  <w:style w:type="paragraph" w:styleId="NoSpacing">
    <w:name w:val="No Spacing"/>
    <w:uiPriority w:val="1"/>
    <w:qFormat/>
    <w:rsid w:val="00FD73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B62"/>
  </w:style>
  <w:style w:type="paragraph" w:styleId="Footer">
    <w:name w:val="footer"/>
    <w:basedOn w:val="Normal"/>
    <w:link w:val="FooterChar"/>
    <w:uiPriority w:val="99"/>
    <w:unhideWhenUsed/>
    <w:rsid w:val="00C8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B62"/>
  </w:style>
  <w:style w:type="paragraph" w:styleId="BalloonText">
    <w:name w:val="Balloon Text"/>
    <w:basedOn w:val="Normal"/>
    <w:link w:val="BalloonTextChar"/>
    <w:uiPriority w:val="99"/>
    <w:semiHidden/>
    <w:unhideWhenUsed/>
    <w:rsid w:val="00C8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62"/>
    <w:rPr>
      <w:rFonts w:ascii="Tahoma" w:hAnsi="Tahoma" w:cs="Tahoma"/>
      <w:sz w:val="16"/>
      <w:szCs w:val="16"/>
    </w:rPr>
  </w:style>
  <w:style w:type="character" w:styleId="Hyperlink">
    <w:name w:val="Hyperlink"/>
    <w:basedOn w:val="DefaultParagraphFont"/>
    <w:uiPriority w:val="99"/>
    <w:unhideWhenUsed/>
    <w:rsid w:val="00C82B62"/>
    <w:rPr>
      <w:color w:val="0000FF" w:themeColor="hyperlink"/>
      <w:u w:val="single"/>
    </w:rPr>
  </w:style>
  <w:style w:type="paragraph" w:styleId="ListParagraph">
    <w:name w:val="List Paragraph"/>
    <w:basedOn w:val="Normal"/>
    <w:uiPriority w:val="34"/>
    <w:qFormat/>
    <w:rsid w:val="00FD7339"/>
    <w:pPr>
      <w:ind w:left="720"/>
      <w:contextualSpacing/>
    </w:pPr>
  </w:style>
  <w:style w:type="paragraph" w:styleId="NoSpacing">
    <w:name w:val="No Spacing"/>
    <w:uiPriority w:val="1"/>
    <w:qFormat/>
    <w:rsid w:val="00FD7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grid.org.uk/eyc/training/booking-procedur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grid.org.uk/ey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Bartlett, Lesley (Childrens Services - Solihull MBC)</cp:lastModifiedBy>
  <cp:revision>2</cp:revision>
  <dcterms:created xsi:type="dcterms:W3CDTF">2019-11-14T15:10:00Z</dcterms:created>
  <dcterms:modified xsi:type="dcterms:W3CDTF">2019-11-14T15:10:00Z</dcterms:modified>
</cp:coreProperties>
</file>