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F" w:rsidRDefault="00524ABF" w:rsidP="00524ABF">
      <w:pPr>
        <w:pStyle w:val="NoSpacing"/>
        <w:rPr>
          <w:sz w:val="28"/>
          <w:szCs w:val="28"/>
        </w:rPr>
      </w:pPr>
    </w:p>
    <w:p w:rsidR="00E36EC1" w:rsidRDefault="00E36EC1" w:rsidP="00524ABF">
      <w:pPr>
        <w:pStyle w:val="NoSpacing"/>
        <w:jc w:val="center"/>
        <w:rPr>
          <w:b/>
          <w:sz w:val="24"/>
          <w:szCs w:val="24"/>
        </w:rPr>
      </w:pPr>
    </w:p>
    <w:p w:rsidR="00524ABF" w:rsidRPr="00E36EC1" w:rsidRDefault="00524ABF" w:rsidP="00524ABF">
      <w:pPr>
        <w:pStyle w:val="NoSpacing"/>
        <w:jc w:val="center"/>
        <w:rPr>
          <w:b/>
          <w:sz w:val="24"/>
          <w:szCs w:val="24"/>
        </w:rPr>
      </w:pPr>
      <w:r w:rsidRPr="00E36EC1">
        <w:rPr>
          <w:b/>
          <w:sz w:val="24"/>
          <w:szCs w:val="24"/>
        </w:rPr>
        <w:t>Solihull Early Years and Education Improvement Service</w:t>
      </w:r>
    </w:p>
    <w:p w:rsidR="00524ABF" w:rsidRPr="00E36EC1" w:rsidRDefault="00524ABF" w:rsidP="00524ABF">
      <w:pPr>
        <w:pStyle w:val="NoSpacing"/>
        <w:jc w:val="center"/>
        <w:rPr>
          <w:b/>
          <w:sz w:val="24"/>
          <w:szCs w:val="24"/>
        </w:rPr>
      </w:pPr>
      <w:r w:rsidRPr="00E36EC1">
        <w:rPr>
          <w:b/>
          <w:sz w:val="24"/>
          <w:szCs w:val="24"/>
        </w:rPr>
        <w:t>National Association for Special Educational Needs - NASEN</w:t>
      </w:r>
    </w:p>
    <w:p w:rsidR="00524ABF" w:rsidRPr="00E36EC1" w:rsidRDefault="00524ABF" w:rsidP="00524ABF">
      <w:pPr>
        <w:pStyle w:val="NoSpacing"/>
        <w:jc w:val="center"/>
        <w:rPr>
          <w:b/>
          <w:sz w:val="24"/>
          <w:szCs w:val="24"/>
        </w:rPr>
      </w:pPr>
      <w:r w:rsidRPr="00E36EC1">
        <w:rPr>
          <w:b/>
          <w:sz w:val="24"/>
          <w:szCs w:val="24"/>
        </w:rPr>
        <w:t>NCFE Cache L3 Award for</w:t>
      </w:r>
    </w:p>
    <w:p w:rsidR="00524ABF" w:rsidRDefault="00524ABF" w:rsidP="00524ABF">
      <w:pPr>
        <w:pStyle w:val="NoSpacing"/>
        <w:jc w:val="center"/>
        <w:rPr>
          <w:b/>
          <w:sz w:val="24"/>
          <w:szCs w:val="24"/>
        </w:rPr>
      </w:pPr>
      <w:r w:rsidRPr="00E36EC1">
        <w:rPr>
          <w:b/>
          <w:sz w:val="24"/>
          <w:szCs w:val="24"/>
        </w:rPr>
        <w:t>Special Educational Needs Coordinator in Early Years Settings</w:t>
      </w:r>
    </w:p>
    <w:p w:rsidR="00E36EC1" w:rsidRPr="00E36EC1" w:rsidRDefault="00E36EC1" w:rsidP="00524ABF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144732" w:rsidTr="00D508AD">
        <w:trPr>
          <w:trHeight w:val="3198"/>
        </w:trPr>
        <w:tc>
          <w:tcPr>
            <w:tcW w:w="10490" w:type="dxa"/>
          </w:tcPr>
          <w:p w:rsidR="00144732" w:rsidRDefault="00240FFB" w:rsidP="00E36EC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36EC1">
              <w:rPr>
                <w:b/>
                <w:sz w:val="24"/>
                <w:szCs w:val="24"/>
              </w:rPr>
              <w:t>Key information about the</w:t>
            </w:r>
            <w:r w:rsidR="00144732" w:rsidRPr="00E36EC1">
              <w:rPr>
                <w:b/>
                <w:sz w:val="24"/>
                <w:szCs w:val="24"/>
              </w:rPr>
              <w:t xml:space="preserve"> programme</w:t>
            </w:r>
          </w:p>
          <w:p w:rsidR="00E36EC1" w:rsidRPr="00E36EC1" w:rsidRDefault="00E36EC1" w:rsidP="00E36EC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8C043E" w:rsidRPr="00D508AD" w:rsidRDefault="00A25F89" w:rsidP="00E36EC1">
            <w:pPr>
              <w:pStyle w:val="NoSpacing"/>
              <w:rPr>
                <w:sz w:val="24"/>
                <w:szCs w:val="24"/>
              </w:rPr>
            </w:pPr>
            <w:r w:rsidRPr="00D508AD">
              <w:rPr>
                <w:sz w:val="24"/>
                <w:szCs w:val="24"/>
              </w:rPr>
              <w:t>The intention of this programme and qualification</w:t>
            </w:r>
            <w:r w:rsidR="008C043E" w:rsidRPr="00D508AD">
              <w:rPr>
                <w:sz w:val="24"/>
                <w:szCs w:val="24"/>
              </w:rPr>
              <w:t xml:space="preserve"> </w:t>
            </w:r>
            <w:r w:rsidR="007B17C1" w:rsidRPr="00D508AD">
              <w:rPr>
                <w:sz w:val="24"/>
                <w:szCs w:val="24"/>
              </w:rPr>
              <w:t>is to develop</w:t>
            </w:r>
            <w:r w:rsidRPr="00D508AD">
              <w:rPr>
                <w:sz w:val="24"/>
                <w:szCs w:val="24"/>
              </w:rPr>
              <w:t xml:space="preserve"> the knowledge, understanding</w:t>
            </w:r>
            <w:r w:rsidR="006B1F13" w:rsidRPr="00D508AD">
              <w:rPr>
                <w:sz w:val="24"/>
                <w:szCs w:val="24"/>
              </w:rPr>
              <w:t xml:space="preserve"> and skills of Early Years SENCo</w:t>
            </w:r>
            <w:r w:rsidRPr="00D508AD">
              <w:rPr>
                <w:sz w:val="24"/>
                <w:szCs w:val="24"/>
              </w:rPr>
              <w:t>s in performing the</w:t>
            </w:r>
            <w:r w:rsidR="007B17C1" w:rsidRPr="00D508AD">
              <w:rPr>
                <w:sz w:val="24"/>
                <w:szCs w:val="24"/>
              </w:rPr>
              <w:t>ir</w:t>
            </w:r>
            <w:r w:rsidRPr="00D508AD">
              <w:rPr>
                <w:sz w:val="24"/>
                <w:szCs w:val="24"/>
              </w:rPr>
              <w:t xml:space="preserve"> role effectively.   </w:t>
            </w:r>
          </w:p>
          <w:p w:rsidR="008C043E" w:rsidRPr="00D508AD" w:rsidRDefault="00144732" w:rsidP="00D54221">
            <w:pPr>
              <w:rPr>
                <w:sz w:val="24"/>
                <w:szCs w:val="24"/>
              </w:rPr>
            </w:pPr>
            <w:r w:rsidRPr="00D508AD">
              <w:rPr>
                <w:sz w:val="24"/>
                <w:szCs w:val="24"/>
              </w:rPr>
              <w:t>The programme includes t</w:t>
            </w:r>
            <w:r w:rsidR="002D7F44" w:rsidRPr="00D508AD">
              <w:rPr>
                <w:sz w:val="24"/>
                <w:szCs w:val="24"/>
              </w:rPr>
              <w:t>welve sessions</w:t>
            </w:r>
            <w:r w:rsidR="008C043E" w:rsidRPr="00D508AD">
              <w:rPr>
                <w:sz w:val="24"/>
                <w:szCs w:val="24"/>
              </w:rPr>
              <w:t>:</w:t>
            </w:r>
          </w:p>
          <w:p w:rsidR="00A25F89" w:rsidRPr="00D508AD" w:rsidRDefault="002D7F44" w:rsidP="00D5422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508AD">
              <w:rPr>
                <w:sz w:val="24"/>
                <w:szCs w:val="24"/>
              </w:rPr>
              <w:t>ten direct</w:t>
            </w:r>
            <w:r w:rsidR="00144732" w:rsidRPr="00D508AD">
              <w:rPr>
                <w:sz w:val="24"/>
                <w:szCs w:val="24"/>
              </w:rPr>
              <w:t xml:space="preserve"> taught sessions with some time built in for the tutor to give individual or </w:t>
            </w:r>
            <w:r w:rsidR="008C043E" w:rsidRPr="00D508AD">
              <w:rPr>
                <w:sz w:val="24"/>
                <w:szCs w:val="24"/>
              </w:rPr>
              <w:t>small group support as required</w:t>
            </w:r>
          </w:p>
          <w:p w:rsidR="008C043E" w:rsidRPr="00D508AD" w:rsidRDefault="00144732" w:rsidP="00D5422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508AD">
              <w:rPr>
                <w:sz w:val="24"/>
                <w:szCs w:val="24"/>
              </w:rPr>
              <w:t xml:space="preserve">delegates will visit each other’s </w:t>
            </w:r>
            <w:r w:rsidR="00A25F89" w:rsidRPr="00D508AD">
              <w:rPr>
                <w:sz w:val="24"/>
                <w:szCs w:val="24"/>
              </w:rPr>
              <w:t xml:space="preserve">settings </w:t>
            </w:r>
          </w:p>
          <w:p w:rsidR="008C043E" w:rsidRPr="00D432DE" w:rsidRDefault="00A25F89" w:rsidP="00D54221">
            <w:pPr>
              <w:pStyle w:val="ListParagraph"/>
              <w:numPr>
                <w:ilvl w:val="0"/>
                <w:numId w:val="7"/>
              </w:numPr>
            </w:pPr>
            <w:r w:rsidRPr="00D508AD">
              <w:rPr>
                <w:sz w:val="24"/>
                <w:szCs w:val="24"/>
              </w:rPr>
              <w:t>spend a session</w:t>
            </w:r>
            <w:r w:rsidR="00144732" w:rsidRPr="00D508AD">
              <w:rPr>
                <w:sz w:val="24"/>
                <w:szCs w:val="24"/>
              </w:rPr>
              <w:t xml:space="preserve"> observing practice</w:t>
            </w:r>
            <w:r w:rsidR="007B17C1" w:rsidRPr="00D508AD">
              <w:rPr>
                <w:sz w:val="24"/>
                <w:szCs w:val="24"/>
              </w:rPr>
              <w:t xml:space="preserve"> and</w:t>
            </w:r>
            <w:r w:rsidR="00144732" w:rsidRPr="00D508AD">
              <w:rPr>
                <w:sz w:val="24"/>
                <w:szCs w:val="24"/>
              </w:rPr>
              <w:t xml:space="preserve"> gaining experience of a special</w:t>
            </w:r>
            <w:r w:rsidR="007B17C1" w:rsidRPr="00D508AD">
              <w:rPr>
                <w:sz w:val="24"/>
                <w:szCs w:val="24"/>
              </w:rPr>
              <w:t>ist</w:t>
            </w:r>
            <w:r w:rsidR="008C043E" w:rsidRPr="00D508AD">
              <w:rPr>
                <w:sz w:val="24"/>
                <w:szCs w:val="24"/>
              </w:rPr>
              <w:t xml:space="preserve"> provision</w:t>
            </w:r>
          </w:p>
        </w:tc>
      </w:tr>
      <w:tr w:rsidR="00240FFB" w:rsidTr="00D508AD">
        <w:trPr>
          <w:trHeight w:val="2237"/>
        </w:trPr>
        <w:tc>
          <w:tcPr>
            <w:tcW w:w="10490" w:type="dxa"/>
          </w:tcPr>
          <w:p w:rsidR="00240FFB" w:rsidRPr="00E36EC1" w:rsidRDefault="00240FFB" w:rsidP="00240FFB">
            <w:pPr>
              <w:jc w:val="center"/>
              <w:rPr>
                <w:b/>
                <w:sz w:val="24"/>
                <w:szCs w:val="24"/>
              </w:rPr>
            </w:pPr>
            <w:r w:rsidRPr="00E36EC1">
              <w:rPr>
                <w:b/>
                <w:sz w:val="24"/>
                <w:szCs w:val="24"/>
              </w:rPr>
              <w:t>Qualification Outline</w:t>
            </w:r>
          </w:p>
          <w:p w:rsidR="00A25F89" w:rsidRPr="00D54221" w:rsidRDefault="008C043E" w:rsidP="00D54221">
            <w:pPr>
              <w:rPr>
                <w:sz w:val="24"/>
                <w:szCs w:val="24"/>
              </w:rPr>
            </w:pPr>
            <w:r w:rsidRPr="00D54221">
              <w:rPr>
                <w:sz w:val="24"/>
                <w:szCs w:val="24"/>
              </w:rPr>
              <w:t>D</w:t>
            </w:r>
            <w:r w:rsidR="00240FFB" w:rsidRPr="00D54221">
              <w:rPr>
                <w:sz w:val="24"/>
                <w:szCs w:val="24"/>
              </w:rPr>
              <w:t xml:space="preserve">elegates will gain </w:t>
            </w:r>
            <w:r w:rsidRPr="00D54221">
              <w:rPr>
                <w:sz w:val="24"/>
                <w:szCs w:val="24"/>
              </w:rPr>
              <w:t xml:space="preserve">the </w:t>
            </w:r>
            <w:r w:rsidR="00240FFB" w:rsidRPr="00D54221">
              <w:rPr>
                <w:sz w:val="24"/>
                <w:szCs w:val="24"/>
              </w:rPr>
              <w:t xml:space="preserve">NCFE Cache L3 Award for Special Educational Needs Coordinator in Early Years Settings. </w:t>
            </w:r>
          </w:p>
          <w:p w:rsidR="00240FFB" w:rsidRPr="00240FFB" w:rsidRDefault="00240FFB" w:rsidP="00D54221">
            <w:pPr>
              <w:rPr>
                <w:b/>
                <w:sz w:val="28"/>
                <w:szCs w:val="28"/>
              </w:rPr>
            </w:pPr>
            <w:r w:rsidRPr="00D54221">
              <w:rPr>
                <w:sz w:val="24"/>
                <w:szCs w:val="24"/>
              </w:rPr>
              <w:t>They will also be award</w:t>
            </w:r>
            <w:r w:rsidR="007B17C1" w:rsidRPr="00D54221">
              <w:rPr>
                <w:sz w:val="24"/>
                <w:szCs w:val="24"/>
              </w:rPr>
              <w:t>ed</w:t>
            </w:r>
            <w:r w:rsidRPr="00D54221">
              <w:rPr>
                <w:sz w:val="24"/>
                <w:szCs w:val="24"/>
              </w:rPr>
              <w:t xml:space="preserve"> with one Leve</w:t>
            </w:r>
            <w:r w:rsidR="00C874EF">
              <w:rPr>
                <w:sz w:val="24"/>
                <w:szCs w:val="24"/>
              </w:rPr>
              <w:t>l</w:t>
            </w:r>
            <w:bookmarkStart w:id="0" w:name="_GoBack"/>
            <w:bookmarkEnd w:id="0"/>
            <w:r w:rsidRPr="00D54221">
              <w:rPr>
                <w:sz w:val="24"/>
                <w:szCs w:val="24"/>
              </w:rPr>
              <w:t xml:space="preserve"> 4 module: Coordinate Special Educational Needs Provision, this is a further CPD module that encourages qualification progression.</w:t>
            </w:r>
            <w:r>
              <w:t xml:space="preserve"> </w:t>
            </w:r>
          </w:p>
        </w:tc>
      </w:tr>
      <w:tr w:rsidR="00B3798E" w:rsidTr="00D508AD">
        <w:trPr>
          <w:trHeight w:val="5278"/>
        </w:trPr>
        <w:tc>
          <w:tcPr>
            <w:tcW w:w="10490" w:type="dxa"/>
          </w:tcPr>
          <w:p w:rsidR="00A25F89" w:rsidRPr="00E36EC1" w:rsidRDefault="00A25F89" w:rsidP="00A25F89">
            <w:pPr>
              <w:jc w:val="center"/>
              <w:rPr>
                <w:b/>
                <w:sz w:val="24"/>
                <w:szCs w:val="24"/>
              </w:rPr>
            </w:pPr>
            <w:r w:rsidRPr="00E36EC1">
              <w:rPr>
                <w:b/>
                <w:sz w:val="24"/>
                <w:szCs w:val="24"/>
              </w:rPr>
              <w:t>Who Should Attend and Why?</w:t>
            </w:r>
          </w:p>
          <w:p w:rsidR="00D54221" w:rsidRDefault="00A25F89" w:rsidP="00D54221">
            <w:pPr>
              <w:rPr>
                <w:sz w:val="24"/>
                <w:szCs w:val="24"/>
              </w:rPr>
            </w:pPr>
            <w:r w:rsidRPr="00D54221">
              <w:rPr>
                <w:sz w:val="24"/>
                <w:szCs w:val="24"/>
              </w:rPr>
              <w:t xml:space="preserve">This programme is for </w:t>
            </w:r>
            <w:r w:rsidR="00366258" w:rsidRPr="00D54221">
              <w:rPr>
                <w:sz w:val="24"/>
                <w:szCs w:val="24"/>
              </w:rPr>
              <w:t xml:space="preserve">Early Years </w:t>
            </w:r>
            <w:proofErr w:type="spellStart"/>
            <w:r w:rsidRPr="00D54221">
              <w:rPr>
                <w:sz w:val="24"/>
                <w:szCs w:val="24"/>
              </w:rPr>
              <w:t>SENC</w:t>
            </w:r>
            <w:r w:rsidR="006B1F13" w:rsidRPr="00D54221">
              <w:rPr>
                <w:sz w:val="24"/>
                <w:szCs w:val="24"/>
              </w:rPr>
              <w:t>o</w:t>
            </w:r>
            <w:r w:rsidRPr="00D54221">
              <w:rPr>
                <w:sz w:val="24"/>
                <w:szCs w:val="24"/>
              </w:rPr>
              <w:t>s</w:t>
            </w:r>
            <w:proofErr w:type="spellEnd"/>
            <w:r w:rsidR="00D508AD">
              <w:rPr>
                <w:sz w:val="24"/>
                <w:szCs w:val="24"/>
              </w:rPr>
              <w:t xml:space="preserve"> and deputy </w:t>
            </w:r>
            <w:proofErr w:type="spellStart"/>
            <w:r w:rsidR="00D508AD">
              <w:rPr>
                <w:sz w:val="24"/>
                <w:szCs w:val="24"/>
              </w:rPr>
              <w:t>SENCos</w:t>
            </w:r>
            <w:proofErr w:type="spellEnd"/>
            <w:r w:rsidR="00D508AD">
              <w:rPr>
                <w:sz w:val="24"/>
                <w:szCs w:val="24"/>
              </w:rPr>
              <w:t xml:space="preserve"> </w:t>
            </w:r>
            <w:r w:rsidR="00D508AD" w:rsidRPr="00D54221">
              <w:rPr>
                <w:sz w:val="24"/>
                <w:szCs w:val="24"/>
              </w:rPr>
              <w:t>working</w:t>
            </w:r>
            <w:r w:rsidR="008C043E" w:rsidRPr="00D54221">
              <w:rPr>
                <w:sz w:val="24"/>
                <w:szCs w:val="24"/>
              </w:rPr>
              <w:t xml:space="preserve"> in </w:t>
            </w:r>
            <w:r w:rsidR="00524ABF">
              <w:rPr>
                <w:sz w:val="24"/>
                <w:szCs w:val="24"/>
              </w:rPr>
              <w:t>Early Years Ofsted registered s</w:t>
            </w:r>
            <w:r w:rsidR="008C043E" w:rsidRPr="00D54221">
              <w:rPr>
                <w:sz w:val="24"/>
                <w:szCs w:val="24"/>
              </w:rPr>
              <w:t xml:space="preserve">ettings, including childminders, </w:t>
            </w:r>
            <w:r w:rsidRPr="00D54221">
              <w:rPr>
                <w:sz w:val="24"/>
                <w:szCs w:val="24"/>
              </w:rPr>
              <w:t>wanting to gain a qualification and recognition for their role as a</w:t>
            </w:r>
            <w:r w:rsidR="006B1F13" w:rsidRPr="00D54221">
              <w:rPr>
                <w:sz w:val="24"/>
                <w:szCs w:val="24"/>
              </w:rPr>
              <w:t>n Early Years SENCo</w:t>
            </w:r>
            <w:r w:rsidRPr="00D54221">
              <w:rPr>
                <w:sz w:val="24"/>
                <w:szCs w:val="24"/>
              </w:rPr>
              <w:t xml:space="preserve">. </w:t>
            </w:r>
          </w:p>
          <w:p w:rsidR="00A25F89" w:rsidRPr="00D54221" w:rsidRDefault="007B17C1" w:rsidP="00D54221">
            <w:pPr>
              <w:rPr>
                <w:sz w:val="24"/>
                <w:szCs w:val="24"/>
              </w:rPr>
            </w:pPr>
            <w:r w:rsidRPr="00D54221">
              <w:rPr>
                <w:sz w:val="24"/>
                <w:szCs w:val="24"/>
              </w:rPr>
              <w:t>This a</w:t>
            </w:r>
            <w:r w:rsidR="00A25F89" w:rsidRPr="00D54221">
              <w:rPr>
                <w:sz w:val="24"/>
                <w:szCs w:val="24"/>
              </w:rPr>
              <w:t>ward will evidence the settings</w:t>
            </w:r>
            <w:r w:rsidRPr="00D54221">
              <w:rPr>
                <w:sz w:val="24"/>
                <w:szCs w:val="24"/>
              </w:rPr>
              <w:t>’</w:t>
            </w:r>
            <w:r w:rsidR="00A25F89" w:rsidRPr="00D54221">
              <w:rPr>
                <w:sz w:val="24"/>
                <w:szCs w:val="24"/>
              </w:rPr>
              <w:t xml:space="preserve"> commitment to supporting children with SEND. It will provide the SENC</w:t>
            </w:r>
            <w:r w:rsidR="006B1F13" w:rsidRPr="00D54221">
              <w:rPr>
                <w:sz w:val="24"/>
                <w:szCs w:val="24"/>
              </w:rPr>
              <w:t>o</w:t>
            </w:r>
            <w:r w:rsidR="00A25F89" w:rsidRPr="00D54221">
              <w:rPr>
                <w:sz w:val="24"/>
                <w:szCs w:val="24"/>
              </w:rPr>
              <w:t xml:space="preserve"> with the skills to lead and coordinate Special Educational Needs and Disabilities within their Early Years Setting. </w:t>
            </w:r>
          </w:p>
          <w:p w:rsidR="00A25F89" w:rsidRPr="00D54221" w:rsidRDefault="00A25F89" w:rsidP="00D54221">
            <w:pPr>
              <w:rPr>
                <w:sz w:val="24"/>
                <w:szCs w:val="24"/>
              </w:rPr>
            </w:pPr>
            <w:r w:rsidRPr="00D54221">
              <w:rPr>
                <w:sz w:val="24"/>
                <w:szCs w:val="24"/>
              </w:rPr>
              <w:t>To fulfil the requirements of this essential role</w:t>
            </w:r>
            <w:r w:rsidR="006B1F13" w:rsidRPr="00D54221">
              <w:rPr>
                <w:sz w:val="24"/>
                <w:szCs w:val="24"/>
              </w:rPr>
              <w:t xml:space="preserve"> it is important that the </w:t>
            </w:r>
            <w:r w:rsidR="00366258" w:rsidRPr="00D54221">
              <w:rPr>
                <w:sz w:val="24"/>
                <w:szCs w:val="24"/>
              </w:rPr>
              <w:t xml:space="preserve">Early Years </w:t>
            </w:r>
            <w:r w:rsidR="006B1F13" w:rsidRPr="00D54221">
              <w:rPr>
                <w:sz w:val="24"/>
                <w:szCs w:val="24"/>
              </w:rPr>
              <w:t>SENCo</w:t>
            </w:r>
            <w:r w:rsidR="007B17C1" w:rsidRPr="00D54221">
              <w:rPr>
                <w:sz w:val="24"/>
                <w:szCs w:val="24"/>
              </w:rPr>
              <w:t>s</w:t>
            </w:r>
            <w:r w:rsidRPr="00D54221">
              <w:rPr>
                <w:sz w:val="24"/>
                <w:szCs w:val="24"/>
              </w:rPr>
              <w:t xml:space="preserve"> working with children under five are capable and confident to effectively support the children, famili</w:t>
            </w:r>
            <w:r w:rsidR="007B17C1" w:rsidRPr="00D54221">
              <w:rPr>
                <w:sz w:val="24"/>
                <w:szCs w:val="24"/>
              </w:rPr>
              <w:t>es and colleagues with whom they work</w:t>
            </w:r>
            <w:r w:rsidRPr="00D54221">
              <w:rPr>
                <w:sz w:val="24"/>
                <w:szCs w:val="24"/>
              </w:rPr>
              <w:t xml:space="preserve">. </w:t>
            </w:r>
          </w:p>
          <w:p w:rsidR="00D54221" w:rsidRPr="00A25F89" w:rsidRDefault="007B17C1" w:rsidP="00524ABF">
            <w:r w:rsidRPr="00D54221">
              <w:rPr>
                <w:sz w:val="24"/>
                <w:szCs w:val="24"/>
              </w:rPr>
              <w:t>On completion of the award</w:t>
            </w:r>
            <w:r w:rsidR="00A25F89" w:rsidRPr="00D54221">
              <w:rPr>
                <w:sz w:val="24"/>
                <w:szCs w:val="24"/>
              </w:rPr>
              <w:t xml:space="preserve"> </w:t>
            </w:r>
            <w:r w:rsidR="006B1F13" w:rsidRPr="00D54221">
              <w:rPr>
                <w:sz w:val="24"/>
                <w:szCs w:val="24"/>
              </w:rPr>
              <w:t xml:space="preserve">the </w:t>
            </w:r>
            <w:r w:rsidR="00366258" w:rsidRPr="00D54221">
              <w:rPr>
                <w:sz w:val="24"/>
                <w:szCs w:val="24"/>
              </w:rPr>
              <w:t xml:space="preserve">Early Years </w:t>
            </w:r>
            <w:r w:rsidR="006B1F13" w:rsidRPr="00D54221">
              <w:rPr>
                <w:sz w:val="24"/>
                <w:szCs w:val="24"/>
              </w:rPr>
              <w:t>SENCo</w:t>
            </w:r>
            <w:r w:rsidR="00A25F89" w:rsidRPr="00D54221">
              <w:rPr>
                <w:sz w:val="24"/>
                <w:szCs w:val="24"/>
              </w:rPr>
              <w:t xml:space="preserve"> will have developed strategies, practices and policy to ensure children with SEND are able to make progress and meet their potential across the EYFS curriculum.</w:t>
            </w:r>
            <w:r w:rsidR="00A25F89" w:rsidRPr="00D432DE">
              <w:t xml:space="preserve"> </w:t>
            </w:r>
          </w:p>
        </w:tc>
      </w:tr>
      <w:tr w:rsidR="00144732" w:rsidTr="00D508AD">
        <w:trPr>
          <w:trHeight w:val="2486"/>
        </w:trPr>
        <w:tc>
          <w:tcPr>
            <w:tcW w:w="10490" w:type="dxa"/>
          </w:tcPr>
          <w:p w:rsidR="00524ABF" w:rsidRPr="00E36EC1" w:rsidRDefault="00144732" w:rsidP="00E36EC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36EC1">
              <w:rPr>
                <w:b/>
                <w:sz w:val="24"/>
                <w:szCs w:val="24"/>
              </w:rPr>
              <w:t>Entry Requirements</w:t>
            </w:r>
            <w:r w:rsidR="006B1F13" w:rsidRPr="00E36EC1">
              <w:rPr>
                <w:b/>
                <w:sz w:val="24"/>
                <w:szCs w:val="24"/>
              </w:rPr>
              <w:t xml:space="preserve"> of Early Years </w:t>
            </w:r>
            <w:proofErr w:type="spellStart"/>
            <w:r w:rsidR="006B1F13" w:rsidRPr="00E36EC1">
              <w:rPr>
                <w:b/>
                <w:sz w:val="24"/>
                <w:szCs w:val="24"/>
              </w:rPr>
              <w:t>SENCo</w:t>
            </w:r>
            <w:proofErr w:type="spellEnd"/>
            <w:r w:rsidR="006B1F13" w:rsidRPr="00E36EC1">
              <w:rPr>
                <w:b/>
                <w:sz w:val="24"/>
                <w:szCs w:val="24"/>
              </w:rPr>
              <w:t xml:space="preserve"> Award</w:t>
            </w:r>
          </w:p>
          <w:p w:rsidR="00144732" w:rsidRPr="00D54221" w:rsidRDefault="00144732" w:rsidP="00E36EC1">
            <w:pPr>
              <w:pStyle w:val="NoSpacing"/>
              <w:rPr>
                <w:szCs w:val="24"/>
              </w:rPr>
            </w:pPr>
            <w:r w:rsidRPr="00D54221">
              <w:rPr>
                <w:szCs w:val="24"/>
              </w:rPr>
              <w:t>Delegates should:</w:t>
            </w:r>
          </w:p>
          <w:p w:rsidR="00144732" w:rsidRDefault="00144732" w:rsidP="00D5422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4221">
              <w:rPr>
                <w:sz w:val="24"/>
                <w:szCs w:val="24"/>
              </w:rPr>
              <w:t xml:space="preserve">Be working in </w:t>
            </w:r>
            <w:r w:rsidR="00524ABF">
              <w:rPr>
                <w:sz w:val="24"/>
                <w:szCs w:val="24"/>
              </w:rPr>
              <w:t xml:space="preserve">an </w:t>
            </w:r>
            <w:r w:rsidRPr="00D54221">
              <w:rPr>
                <w:sz w:val="24"/>
                <w:szCs w:val="24"/>
              </w:rPr>
              <w:t xml:space="preserve">Early Years </w:t>
            </w:r>
            <w:r w:rsidR="00524ABF">
              <w:rPr>
                <w:sz w:val="24"/>
                <w:szCs w:val="24"/>
              </w:rPr>
              <w:t xml:space="preserve">Ofsted registered </w:t>
            </w:r>
            <w:r w:rsidRPr="00D54221">
              <w:rPr>
                <w:sz w:val="24"/>
                <w:szCs w:val="24"/>
              </w:rPr>
              <w:t xml:space="preserve">setting as a </w:t>
            </w:r>
            <w:proofErr w:type="spellStart"/>
            <w:r w:rsidRPr="00D54221">
              <w:rPr>
                <w:sz w:val="24"/>
                <w:szCs w:val="24"/>
              </w:rPr>
              <w:t>SENC</w:t>
            </w:r>
            <w:r w:rsidR="006B1F13" w:rsidRPr="00D54221">
              <w:rPr>
                <w:sz w:val="24"/>
                <w:szCs w:val="24"/>
              </w:rPr>
              <w:t>o</w:t>
            </w:r>
            <w:proofErr w:type="spellEnd"/>
            <w:r w:rsidR="00D508AD">
              <w:rPr>
                <w:sz w:val="24"/>
                <w:szCs w:val="24"/>
              </w:rPr>
              <w:t xml:space="preserve"> or deputy </w:t>
            </w:r>
            <w:proofErr w:type="spellStart"/>
            <w:r w:rsidR="00D508AD">
              <w:rPr>
                <w:sz w:val="24"/>
                <w:szCs w:val="24"/>
              </w:rPr>
              <w:t>SENCo</w:t>
            </w:r>
            <w:proofErr w:type="spellEnd"/>
            <w:r w:rsidR="0057091C">
              <w:rPr>
                <w:sz w:val="24"/>
                <w:szCs w:val="24"/>
              </w:rPr>
              <w:t xml:space="preserve"> or</w:t>
            </w:r>
          </w:p>
          <w:p w:rsidR="00D54221" w:rsidRPr="00D54221" w:rsidRDefault="00D54221" w:rsidP="00D5422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</w:t>
            </w:r>
            <w:r w:rsidR="00524ABF">
              <w:rPr>
                <w:sz w:val="24"/>
                <w:szCs w:val="24"/>
              </w:rPr>
              <w:t>n active</w:t>
            </w:r>
            <w:r>
              <w:rPr>
                <w:sz w:val="24"/>
                <w:szCs w:val="24"/>
              </w:rPr>
              <w:t xml:space="preserve"> childminder </w:t>
            </w:r>
          </w:p>
          <w:p w:rsidR="00144732" w:rsidRPr="00D54221" w:rsidRDefault="00144732" w:rsidP="00D5422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4221">
              <w:rPr>
                <w:sz w:val="24"/>
                <w:szCs w:val="24"/>
              </w:rPr>
              <w:t xml:space="preserve">Hold a </w:t>
            </w:r>
            <w:r w:rsidR="00E36EC1">
              <w:rPr>
                <w:sz w:val="24"/>
                <w:szCs w:val="24"/>
              </w:rPr>
              <w:t xml:space="preserve">full and relevant </w:t>
            </w:r>
            <w:r w:rsidRPr="00D54221">
              <w:rPr>
                <w:sz w:val="24"/>
                <w:szCs w:val="24"/>
              </w:rPr>
              <w:t xml:space="preserve">level 3 (or above) </w:t>
            </w:r>
            <w:r w:rsidR="00937E4F" w:rsidRPr="00D54221">
              <w:rPr>
                <w:sz w:val="24"/>
                <w:szCs w:val="24"/>
              </w:rPr>
              <w:t>qualification in early y</w:t>
            </w:r>
            <w:r w:rsidRPr="00D54221">
              <w:rPr>
                <w:sz w:val="24"/>
                <w:szCs w:val="24"/>
              </w:rPr>
              <w:t>ears or childcare</w:t>
            </w:r>
          </w:p>
          <w:p w:rsidR="00144732" w:rsidRPr="00937E4F" w:rsidRDefault="00144732" w:rsidP="00D54221">
            <w:pPr>
              <w:pStyle w:val="ListParagraph"/>
              <w:numPr>
                <w:ilvl w:val="0"/>
                <w:numId w:val="6"/>
              </w:numPr>
            </w:pPr>
            <w:r w:rsidRPr="00D54221">
              <w:rPr>
                <w:sz w:val="24"/>
                <w:szCs w:val="24"/>
              </w:rPr>
              <w:t>Have a commitment to continuing professional development and the</w:t>
            </w:r>
            <w:r w:rsidR="00937E4F" w:rsidRPr="00D54221">
              <w:rPr>
                <w:sz w:val="24"/>
                <w:szCs w:val="24"/>
              </w:rPr>
              <w:t xml:space="preserve"> support of their line manager</w:t>
            </w:r>
          </w:p>
        </w:tc>
      </w:tr>
    </w:tbl>
    <w:p w:rsidR="00D54221" w:rsidRDefault="00D54221">
      <w:pPr>
        <w:rPr>
          <w:sz w:val="28"/>
          <w:szCs w:val="28"/>
        </w:rPr>
      </w:pPr>
    </w:p>
    <w:p w:rsidR="000E0F19" w:rsidRDefault="000E0F19">
      <w:pPr>
        <w:rPr>
          <w:sz w:val="28"/>
          <w:szCs w:val="28"/>
        </w:rPr>
      </w:pPr>
    </w:p>
    <w:p w:rsidR="00D508AD" w:rsidRDefault="00D508AD">
      <w:pPr>
        <w:rPr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717"/>
        <w:gridCol w:w="4237"/>
        <w:gridCol w:w="2410"/>
        <w:gridCol w:w="2126"/>
      </w:tblGrid>
      <w:tr w:rsidR="002558D6" w:rsidTr="000E0F19">
        <w:tc>
          <w:tcPr>
            <w:tcW w:w="1717" w:type="dxa"/>
          </w:tcPr>
          <w:p w:rsidR="002558D6" w:rsidRPr="00D54221" w:rsidRDefault="002558D6" w:rsidP="00D54221">
            <w:pPr>
              <w:rPr>
                <w:sz w:val="24"/>
                <w:szCs w:val="24"/>
              </w:rPr>
            </w:pPr>
            <w:r w:rsidRPr="00D54221">
              <w:rPr>
                <w:sz w:val="24"/>
                <w:szCs w:val="24"/>
              </w:rPr>
              <w:t xml:space="preserve">Training Day </w:t>
            </w:r>
          </w:p>
        </w:tc>
        <w:tc>
          <w:tcPr>
            <w:tcW w:w="4237" w:type="dxa"/>
          </w:tcPr>
          <w:p w:rsidR="002558D6" w:rsidRPr="00D54221" w:rsidRDefault="002558D6" w:rsidP="00D54221">
            <w:pPr>
              <w:rPr>
                <w:sz w:val="24"/>
                <w:szCs w:val="24"/>
              </w:rPr>
            </w:pPr>
            <w:r w:rsidRPr="00D54221">
              <w:rPr>
                <w:sz w:val="24"/>
                <w:szCs w:val="24"/>
              </w:rPr>
              <w:t xml:space="preserve">Day and date – These may change </w:t>
            </w:r>
          </w:p>
        </w:tc>
        <w:tc>
          <w:tcPr>
            <w:tcW w:w="2410" w:type="dxa"/>
          </w:tcPr>
          <w:p w:rsidR="002558D6" w:rsidRPr="00D54221" w:rsidRDefault="002558D6" w:rsidP="00D54221">
            <w:pPr>
              <w:rPr>
                <w:sz w:val="24"/>
                <w:szCs w:val="24"/>
              </w:rPr>
            </w:pPr>
            <w:r w:rsidRPr="00D54221"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126" w:type="dxa"/>
          </w:tcPr>
          <w:p w:rsidR="002558D6" w:rsidRPr="00D54221" w:rsidRDefault="002558D6" w:rsidP="00D54221">
            <w:pPr>
              <w:rPr>
                <w:sz w:val="24"/>
                <w:szCs w:val="24"/>
              </w:rPr>
            </w:pPr>
            <w:r w:rsidRPr="00D54221">
              <w:rPr>
                <w:sz w:val="24"/>
                <w:szCs w:val="24"/>
              </w:rPr>
              <w:t xml:space="preserve">Venue 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1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Friday 26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April     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 xml:space="preserve">9.30am to 4pm   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>Sans Souci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2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Wednesday 22</w:t>
            </w:r>
            <w:r w:rsidRPr="00036AC6">
              <w:rPr>
                <w:vertAlign w:val="superscript"/>
              </w:rPr>
              <w:t>nd</w:t>
            </w:r>
            <w:r w:rsidRPr="00036AC6">
              <w:t xml:space="preserve"> May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>1pm to 6.30pm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 xml:space="preserve">Civic Suite 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3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Wednesday 5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June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>1pm to 6.30pm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 xml:space="preserve">Civic Suite 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4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Friday 28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June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 xml:space="preserve">9.30am to 4pm   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>Sans Souci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5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Friday 12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July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 xml:space="preserve">9.30am to 4pm   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>Civic Suite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6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Thursday 25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July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 xml:space="preserve">9.30am to 4pm   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>Civic Suite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7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Friday 6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September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 xml:space="preserve">9.30am to 4pm   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>Civic Suite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8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Thursday 19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September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 xml:space="preserve">9.30am to 4pm   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>Civic Suite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9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Friday 11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October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 xml:space="preserve">9.30am to 4pm   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>Civic Suite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10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Thursday 24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October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 xml:space="preserve">9.30am to 4pm   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>Civic Suite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11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Wednesday 6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November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 xml:space="preserve">9.30am to 4pm   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>Civic Suite</w:t>
            </w:r>
          </w:p>
        </w:tc>
      </w:tr>
      <w:tr w:rsidR="002558D6" w:rsidTr="000E0F19">
        <w:tc>
          <w:tcPr>
            <w:tcW w:w="1717" w:type="dxa"/>
          </w:tcPr>
          <w:p w:rsidR="002558D6" w:rsidRPr="00036AC6" w:rsidRDefault="002558D6" w:rsidP="00D54221">
            <w:r w:rsidRPr="00036AC6">
              <w:t>12</w:t>
            </w:r>
          </w:p>
        </w:tc>
        <w:tc>
          <w:tcPr>
            <w:tcW w:w="4237" w:type="dxa"/>
          </w:tcPr>
          <w:p w:rsidR="002558D6" w:rsidRPr="00036AC6" w:rsidRDefault="002558D6" w:rsidP="00D54221">
            <w:r w:rsidRPr="00036AC6">
              <w:t>Thursday 14</w:t>
            </w:r>
            <w:r w:rsidRPr="00036AC6">
              <w:rPr>
                <w:vertAlign w:val="superscript"/>
              </w:rPr>
              <w:t>th</w:t>
            </w:r>
            <w:r w:rsidRPr="00036AC6">
              <w:t xml:space="preserve"> November </w:t>
            </w:r>
          </w:p>
        </w:tc>
        <w:tc>
          <w:tcPr>
            <w:tcW w:w="2410" w:type="dxa"/>
          </w:tcPr>
          <w:p w:rsidR="002558D6" w:rsidRPr="00036AC6" w:rsidRDefault="002558D6" w:rsidP="00D54221">
            <w:r w:rsidRPr="00036AC6">
              <w:t>9.30am to 4pm</w:t>
            </w:r>
          </w:p>
        </w:tc>
        <w:tc>
          <w:tcPr>
            <w:tcW w:w="2126" w:type="dxa"/>
          </w:tcPr>
          <w:p w:rsidR="002558D6" w:rsidRPr="00036AC6" w:rsidRDefault="002558D6" w:rsidP="00D54221">
            <w:r w:rsidRPr="00036AC6">
              <w:t xml:space="preserve">Civic Suite </w:t>
            </w:r>
          </w:p>
        </w:tc>
      </w:tr>
    </w:tbl>
    <w:p w:rsidR="00D54221" w:rsidRDefault="00D54221" w:rsidP="00D54221">
      <w:pPr>
        <w:jc w:val="both"/>
        <w:rPr>
          <w:sz w:val="24"/>
          <w:szCs w:val="24"/>
        </w:rPr>
      </w:pPr>
      <w:r w:rsidRPr="00D54221">
        <w:rPr>
          <w:sz w:val="24"/>
          <w:szCs w:val="24"/>
        </w:rPr>
        <w:t xml:space="preserve">Further dates and times </w:t>
      </w:r>
      <w:r>
        <w:rPr>
          <w:sz w:val="24"/>
          <w:szCs w:val="24"/>
        </w:rPr>
        <w:t>will</w:t>
      </w:r>
      <w:r w:rsidRPr="00D54221">
        <w:rPr>
          <w:sz w:val="24"/>
          <w:szCs w:val="24"/>
        </w:rPr>
        <w:t xml:space="preserve"> be required to visit other settings and for study time</w:t>
      </w:r>
    </w:p>
    <w:p w:rsidR="002E67BB" w:rsidRDefault="002E67BB" w:rsidP="00D542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training programme is free for participants to attend but no cover costs </w:t>
      </w:r>
      <w:r w:rsidR="00081F50">
        <w:rPr>
          <w:sz w:val="24"/>
          <w:szCs w:val="24"/>
        </w:rPr>
        <w:t>are provided</w:t>
      </w:r>
      <w:r w:rsidR="009F3FC8">
        <w:rPr>
          <w:sz w:val="24"/>
          <w:szCs w:val="24"/>
        </w:rPr>
        <w:t xml:space="preserve"> to the setting </w:t>
      </w:r>
      <w:r>
        <w:rPr>
          <w:sz w:val="24"/>
          <w:szCs w:val="24"/>
        </w:rPr>
        <w:t xml:space="preserve"> </w:t>
      </w:r>
    </w:p>
    <w:p w:rsidR="000E0F19" w:rsidRDefault="00C96E4F" w:rsidP="00D542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further details please contact Jayne Draper   </w:t>
      </w:r>
      <w:hyperlink r:id="rId8" w:history="1">
        <w:r w:rsidRPr="00053A66">
          <w:rPr>
            <w:rStyle w:val="Hyperlink"/>
            <w:sz w:val="24"/>
            <w:szCs w:val="24"/>
          </w:rPr>
          <w:t>jdraper@solihull.gov.uk</w:t>
        </w:r>
      </w:hyperlink>
      <w:r>
        <w:rPr>
          <w:sz w:val="24"/>
          <w:szCs w:val="24"/>
        </w:rPr>
        <w:t xml:space="preserve"> </w:t>
      </w:r>
    </w:p>
    <w:p w:rsidR="00502A3C" w:rsidRDefault="00341D87" w:rsidP="000E0F19">
      <w:pPr>
        <w:rPr>
          <w:sz w:val="24"/>
          <w:szCs w:val="24"/>
        </w:rPr>
      </w:pPr>
      <w:r>
        <w:rPr>
          <w:sz w:val="24"/>
          <w:szCs w:val="24"/>
        </w:rPr>
        <w:t>Please book and return your signed and scanned or typed form below to:</w:t>
      </w:r>
      <w:r w:rsidR="000E0F19" w:rsidRPr="000E0F19">
        <w:rPr>
          <w:sz w:val="24"/>
          <w:szCs w:val="24"/>
        </w:rPr>
        <w:t xml:space="preserve"> </w:t>
      </w:r>
      <w:hyperlink r:id="rId9" w:history="1">
        <w:r w:rsidR="000E0F19" w:rsidRPr="002A3D2C">
          <w:rPr>
            <w:rStyle w:val="Hyperlink"/>
            <w:sz w:val="24"/>
            <w:szCs w:val="24"/>
          </w:rPr>
          <w:t>eyenquiries@solihull.gov.uk</w:t>
        </w:r>
      </w:hyperlink>
      <w:r w:rsidR="000E0F19">
        <w:rPr>
          <w:sz w:val="24"/>
          <w:szCs w:val="24"/>
        </w:rPr>
        <w:t xml:space="preserve"> </w:t>
      </w:r>
    </w:p>
    <w:p w:rsidR="00502A3C" w:rsidRPr="009F3FC8" w:rsidRDefault="00502A3C" w:rsidP="000E0F19">
      <w:pPr>
        <w:rPr>
          <w:b/>
          <w:sz w:val="24"/>
          <w:szCs w:val="24"/>
        </w:rPr>
      </w:pPr>
      <w:r w:rsidRPr="00502A3C">
        <w:rPr>
          <w:b/>
          <w:sz w:val="24"/>
          <w:szCs w:val="24"/>
        </w:rPr>
        <w:t xml:space="preserve">Setting </w:t>
      </w:r>
      <w:r>
        <w:rPr>
          <w:b/>
          <w:sz w:val="24"/>
          <w:szCs w:val="24"/>
        </w:rPr>
        <w:t>N</w:t>
      </w:r>
      <w:r w:rsidRPr="00502A3C">
        <w:rPr>
          <w:b/>
          <w:sz w:val="24"/>
          <w:szCs w:val="24"/>
        </w:rPr>
        <w:t>ame</w:t>
      </w:r>
      <w:r w:rsidRPr="009F3FC8">
        <w:rPr>
          <w:b/>
          <w:sz w:val="24"/>
          <w:szCs w:val="24"/>
        </w:rPr>
        <w:t>______________________________________________________________</w:t>
      </w:r>
    </w:p>
    <w:p w:rsidR="00502A3C" w:rsidRDefault="00502A3C" w:rsidP="00502A3C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 agree to participate in all the required activities outlined in this information and to complete the </w:t>
      </w:r>
      <w:r w:rsidRPr="00E36EC1">
        <w:rPr>
          <w:b/>
          <w:sz w:val="24"/>
          <w:szCs w:val="24"/>
        </w:rPr>
        <w:t>NCFE Cache L3 Award for</w:t>
      </w:r>
      <w:r>
        <w:rPr>
          <w:b/>
          <w:sz w:val="24"/>
          <w:szCs w:val="24"/>
        </w:rPr>
        <w:t xml:space="preserve"> </w:t>
      </w:r>
      <w:r w:rsidRPr="00E36EC1">
        <w:rPr>
          <w:b/>
          <w:sz w:val="24"/>
          <w:szCs w:val="24"/>
        </w:rPr>
        <w:t>Special Educational Needs Coordinator in Early Years Settings</w:t>
      </w:r>
    </w:p>
    <w:p w:rsidR="00502A3C" w:rsidRDefault="00502A3C" w:rsidP="00502A3C">
      <w:pPr>
        <w:pStyle w:val="NoSpacing"/>
        <w:rPr>
          <w:b/>
          <w:sz w:val="24"/>
          <w:szCs w:val="24"/>
        </w:rPr>
      </w:pPr>
    </w:p>
    <w:p w:rsidR="00502A3C" w:rsidRDefault="00502A3C" w:rsidP="00502A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Name _______________________________________________________________</w:t>
      </w:r>
    </w:p>
    <w:p w:rsidR="00502A3C" w:rsidRDefault="00502A3C" w:rsidP="00502A3C">
      <w:pPr>
        <w:pStyle w:val="NoSpacing"/>
        <w:rPr>
          <w:b/>
          <w:sz w:val="24"/>
          <w:szCs w:val="24"/>
        </w:rPr>
      </w:pPr>
    </w:p>
    <w:p w:rsidR="00502A3C" w:rsidRDefault="00502A3C" w:rsidP="00502A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Signature ____________________________________________________________</w:t>
      </w:r>
    </w:p>
    <w:p w:rsidR="00502A3C" w:rsidRDefault="00502A3C" w:rsidP="00502A3C">
      <w:pPr>
        <w:pStyle w:val="NoSpacing"/>
        <w:rPr>
          <w:b/>
          <w:sz w:val="24"/>
          <w:szCs w:val="24"/>
        </w:rPr>
      </w:pPr>
    </w:p>
    <w:p w:rsidR="00502A3C" w:rsidRDefault="00502A3C" w:rsidP="00502A3C">
      <w:pPr>
        <w:pStyle w:val="NoSpacing"/>
        <w:rPr>
          <w:b/>
          <w:sz w:val="24"/>
          <w:szCs w:val="24"/>
        </w:rPr>
      </w:pPr>
    </w:p>
    <w:p w:rsidR="00502A3C" w:rsidRDefault="00502A3C" w:rsidP="00502A3C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 agree to fully support our </w:t>
      </w:r>
      <w:r w:rsidR="009F3FC8">
        <w:rPr>
          <w:sz w:val="24"/>
          <w:szCs w:val="24"/>
        </w:rPr>
        <w:t>setting’s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SENCo</w:t>
      </w:r>
      <w:proofErr w:type="spellEnd"/>
      <w:r>
        <w:rPr>
          <w:sz w:val="24"/>
          <w:szCs w:val="24"/>
        </w:rPr>
        <w:t xml:space="preserve"> to participate in all the required activities outlined in this information and to complete the </w:t>
      </w:r>
      <w:r w:rsidRPr="00E36EC1">
        <w:rPr>
          <w:b/>
          <w:sz w:val="24"/>
          <w:szCs w:val="24"/>
        </w:rPr>
        <w:t>NCFE Cache L3 Award for</w:t>
      </w:r>
      <w:r>
        <w:rPr>
          <w:b/>
          <w:sz w:val="24"/>
          <w:szCs w:val="24"/>
        </w:rPr>
        <w:t xml:space="preserve"> </w:t>
      </w:r>
      <w:r w:rsidRPr="00E36EC1">
        <w:rPr>
          <w:b/>
          <w:sz w:val="24"/>
          <w:szCs w:val="24"/>
        </w:rPr>
        <w:t>Special Educational Needs Coordinator in Early Years Settings</w:t>
      </w:r>
    </w:p>
    <w:p w:rsidR="00502A3C" w:rsidRDefault="00502A3C" w:rsidP="00502A3C">
      <w:pPr>
        <w:pStyle w:val="NoSpacing"/>
        <w:rPr>
          <w:b/>
          <w:sz w:val="24"/>
          <w:szCs w:val="24"/>
        </w:rPr>
      </w:pPr>
    </w:p>
    <w:p w:rsidR="00502A3C" w:rsidRDefault="00502A3C" w:rsidP="00502A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Manager Name ________________________________________________________</w:t>
      </w:r>
    </w:p>
    <w:p w:rsidR="00502A3C" w:rsidRDefault="00502A3C" w:rsidP="00502A3C">
      <w:pPr>
        <w:pStyle w:val="NoSpacing"/>
        <w:rPr>
          <w:b/>
          <w:sz w:val="24"/>
          <w:szCs w:val="24"/>
        </w:rPr>
      </w:pPr>
    </w:p>
    <w:p w:rsidR="00502A3C" w:rsidRDefault="00502A3C" w:rsidP="00502A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Signature _____________________________________________________________</w:t>
      </w:r>
    </w:p>
    <w:p w:rsidR="00502A3C" w:rsidRDefault="00502A3C" w:rsidP="00502A3C">
      <w:pPr>
        <w:pStyle w:val="NoSpacing"/>
        <w:rPr>
          <w:b/>
          <w:sz w:val="24"/>
          <w:szCs w:val="24"/>
        </w:rPr>
      </w:pPr>
    </w:p>
    <w:p w:rsidR="00502A3C" w:rsidRPr="00D54221" w:rsidRDefault="00502A3C" w:rsidP="000E0F19">
      <w:pPr>
        <w:rPr>
          <w:sz w:val="24"/>
          <w:szCs w:val="24"/>
        </w:rPr>
      </w:pPr>
    </w:p>
    <w:sectPr w:rsidR="00502A3C" w:rsidRPr="00D54221" w:rsidSect="00524ABF">
      <w:pgSz w:w="11906" w:h="16838"/>
      <w:pgMar w:top="113" w:right="1440" w:bottom="113" w:left="1440" w:header="113" w:footer="1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EC" w:rsidRDefault="001222EC" w:rsidP="00144732">
      <w:pPr>
        <w:spacing w:after="0" w:line="240" w:lineRule="auto"/>
      </w:pPr>
      <w:r>
        <w:separator/>
      </w:r>
    </w:p>
  </w:endnote>
  <w:endnote w:type="continuationSeparator" w:id="0">
    <w:p w:rsidR="001222EC" w:rsidRDefault="001222EC" w:rsidP="0014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EC" w:rsidRDefault="001222EC" w:rsidP="00144732">
      <w:pPr>
        <w:spacing w:after="0" w:line="240" w:lineRule="auto"/>
      </w:pPr>
      <w:r>
        <w:separator/>
      </w:r>
    </w:p>
  </w:footnote>
  <w:footnote w:type="continuationSeparator" w:id="0">
    <w:p w:rsidR="001222EC" w:rsidRDefault="001222EC" w:rsidP="0014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BAF"/>
    <w:multiLevelType w:val="hybridMultilevel"/>
    <w:tmpl w:val="CCD0EFEC"/>
    <w:lvl w:ilvl="0" w:tplc="91B42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B2A8B"/>
    <w:multiLevelType w:val="hybridMultilevel"/>
    <w:tmpl w:val="D4DCAF12"/>
    <w:lvl w:ilvl="0" w:tplc="A9442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39F2"/>
    <w:multiLevelType w:val="hybridMultilevel"/>
    <w:tmpl w:val="7884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269E9"/>
    <w:multiLevelType w:val="hybridMultilevel"/>
    <w:tmpl w:val="B74C66E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FC86FC3"/>
    <w:multiLevelType w:val="hybridMultilevel"/>
    <w:tmpl w:val="6DA0254A"/>
    <w:lvl w:ilvl="0" w:tplc="91B42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8F7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0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6B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C6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0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A1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C9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A8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6E51CF"/>
    <w:multiLevelType w:val="hybridMultilevel"/>
    <w:tmpl w:val="A0EA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56DEE"/>
    <w:multiLevelType w:val="hybridMultilevel"/>
    <w:tmpl w:val="3EF6AFC6"/>
    <w:lvl w:ilvl="0" w:tplc="A9442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32"/>
    <w:rsid w:val="00024203"/>
    <w:rsid w:val="0004506C"/>
    <w:rsid w:val="00081F50"/>
    <w:rsid w:val="000D3DE4"/>
    <w:rsid w:val="000E0F19"/>
    <w:rsid w:val="001147E7"/>
    <w:rsid w:val="001222EC"/>
    <w:rsid w:val="00144732"/>
    <w:rsid w:val="00152086"/>
    <w:rsid w:val="001678B1"/>
    <w:rsid w:val="001931D2"/>
    <w:rsid w:val="001D4AE6"/>
    <w:rsid w:val="001D58A5"/>
    <w:rsid w:val="00240FFB"/>
    <w:rsid w:val="002558D6"/>
    <w:rsid w:val="002A7D1D"/>
    <w:rsid w:val="002D7F44"/>
    <w:rsid w:val="002E67BB"/>
    <w:rsid w:val="00341D87"/>
    <w:rsid w:val="00366258"/>
    <w:rsid w:val="00372FDD"/>
    <w:rsid w:val="003804B1"/>
    <w:rsid w:val="00397757"/>
    <w:rsid w:val="0044394D"/>
    <w:rsid w:val="004755DB"/>
    <w:rsid w:val="00502A3C"/>
    <w:rsid w:val="00524ABF"/>
    <w:rsid w:val="0057091C"/>
    <w:rsid w:val="00582828"/>
    <w:rsid w:val="005B007E"/>
    <w:rsid w:val="00616653"/>
    <w:rsid w:val="006B1F13"/>
    <w:rsid w:val="006F24B3"/>
    <w:rsid w:val="00746299"/>
    <w:rsid w:val="007B17C1"/>
    <w:rsid w:val="007E3DC7"/>
    <w:rsid w:val="00820979"/>
    <w:rsid w:val="008647FA"/>
    <w:rsid w:val="008A19D6"/>
    <w:rsid w:val="008C043E"/>
    <w:rsid w:val="008F4F4D"/>
    <w:rsid w:val="00920B18"/>
    <w:rsid w:val="00925C16"/>
    <w:rsid w:val="00937E4F"/>
    <w:rsid w:val="009639B9"/>
    <w:rsid w:val="00996110"/>
    <w:rsid w:val="009F3FC8"/>
    <w:rsid w:val="00A25855"/>
    <w:rsid w:val="00A25C5E"/>
    <w:rsid w:val="00A25F89"/>
    <w:rsid w:val="00B3798E"/>
    <w:rsid w:val="00B51A42"/>
    <w:rsid w:val="00B52EE8"/>
    <w:rsid w:val="00BB4FB7"/>
    <w:rsid w:val="00BC69F0"/>
    <w:rsid w:val="00C874EF"/>
    <w:rsid w:val="00C96E4F"/>
    <w:rsid w:val="00D508AD"/>
    <w:rsid w:val="00D54221"/>
    <w:rsid w:val="00E243BB"/>
    <w:rsid w:val="00E36EC1"/>
    <w:rsid w:val="00F8030A"/>
    <w:rsid w:val="00F86216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32"/>
  </w:style>
  <w:style w:type="paragraph" w:styleId="Footer">
    <w:name w:val="footer"/>
    <w:basedOn w:val="Normal"/>
    <w:link w:val="FooterChar"/>
    <w:uiPriority w:val="99"/>
    <w:unhideWhenUsed/>
    <w:rsid w:val="0014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32"/>
  </w:style>
  <w:style w:type="paragraph" w:styleId="NoSpacing">
    <w:name w:val="No Spacing"/>
    <w:uiPriority w:val="1"/>
    <w:qFormat/>
    <w:rsid w:val="002558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32"/>
  </w:style>
  <w:style w:type="paragraph" w:styleId="Footer">
    <w:name w:val="footer"/>
    <w:basedOn w:val="Normal"/>
    <w:link w:val="FooterChar"/>
    <w:uiPriority w:val="99"/>
    <w:unhideWhenUsed/>
    <w:rsid w:val="0014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32"/>
  </w:style>
  <w:style w:type="paragraph" w:styleId="NoSpacing">
    <w:name w:val="No Spacing"/>
    <w:uiPriority w:val="1"/>
    <w:qFormat/>
    <w:rsid w:val="002558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99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raper@solihull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yenquiries@solihul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Staunton, Jennifer</dc:creator>
  <cp:lastModifiedBy>Draper, Jayne (Childrens Services - Solihull MBC)</cp:lastModifiedBy>
  <cp:revision>2</cp:revision>
  <dcterms:created xsi:type="dcterms:W3CDTF">2019-02-26T10:46:00Z</dcterms:created>
  <dcterms:modified xsi:type="dcterms:W3CDTF">2019-02-26T10:46:00Z</dcterms:modified>
</cp:coreProperties>
</file>